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19E" w:rsidRDefault="001C40DE" w:rsidP="001C40DE">
      <w:pPr>
        <w:pStyle w:val="ListParagraph"/>
        <w:numPr>
          <w:ilvl w:val="0"/>
          <w:numId w:val="5"/>
        </w:numPr>
        <w:spacing w:after="120" w:line="240" w:lineRule="atLeast"/>
        <w:textAlignment w:val="baseline"/>
        <w:outlineLvl w:val="0"/>
        <w:rPr>
          <w:rFonts w:ascii="Escrow Condensed" w:eastAsia="Times New Roman" w:hAnsi="Escrow Condensed" w:cs="Times New Roman"/>
          <w:bCs/>
          <w:kern w:val="36"/>
          <w:sz w:val="32"/>
          <w:szCs w:val="32"/>
        </w:rPr>
      </w:pPr>
      <w:r w:rsidRPr="001C40DE">
        <w:rPr>
          <w:rFonts w:ascii="Escrow Condensed" w:eastAsia="Times New Roman" w:hAnsi="Escrow Condensed" w:cs="Times New Roman"/>
          <w:bCs/>
          <w:kern w:val="36"/>
          <w:sz w:val="32"/>
          <w:szCs w:val="32"/>
        </w:rPr>
        <w:t>What is cybersecurity?</w:t>
      </w:r>
      <w:r>
        <w:rPr>
          <w:rFonts w:ascii="Escrow Condensed" w:eastAsia="Times New Roman" w:hAnsi="Escrow Condensed" w:cs="Times New Roman"/>
          <w:bCs/>
          <w:kern w:val="36"/>
          <w:sz w:val="32"/>
          <w:szCs w:val="32"/>
        </w:rPr>
        <w:t xml:space="preserve"> Why are banks a natural target?</w:t>
      </w:r>
    </w:p>
    <w:p w:rsidR="001C40DE" w:rsidRPr="001C40DE" w:rsidRDefault="001C40DE" w:rsidP="001C40DE">
      <w:pPr>
        <w:pStyle w:val="ListParagraph"/>
        <w:numPr>
          <w:ilvl w:val="0"/>
          <w:numId w:val="5"/>
        </w:numPr>
        <w:spacing w:after="120" w:line="240" w:lineRule="atLeast"/>
        <w:textAlignment w:val="baseline"/>
        <w:outlineLvl w:val="0"/>
        <w:rPr>
          <w:rFonts w:ascii="Escrow Condensed" w:eastAsia="Times New Roman" w:hAnsi="Escrow Condensed" w:cs="Times New Roman"/>
          <w:bCs/>
          <w:kern w:val="36"/>
          <w:sz w:val="32"/>
          <w:szCs w:val="32"/>
        </w:rPr>
      </w:pPr>
      <w:r>
        <w:rPr>
          <w:rFonts w:ascii="Escrow Condensed" w:eastAsia="Times New Roman" w:hAnsi="Escrow Condensed" w:cs="Times New Roman"/>
          <w:bCs/>
          <w:kern w:val="36"/>
          <w:sz w:val="32"/>
          <w:szCs w:val="32"/>
        </w:rPr>
        <w:t>Why are the risk more than monetary?</w:t>
      </w:r>
    </w:p>
    <w:p w:rsidR="001C40DE" w:rsidRPr="001C40DE" w:rsidRDefault="001C40DE" w:rsidP="001C40DE">
      <w:pPr>
        <w:pStyle w:val="ListParagraph"/>
        <w:numPr>
          <w:ilvl w:val="0"/>
          <w:numId w:val="5"/>
        </w:numPr>
        <w:spacing w:after="120" w:line="240" w:lineRule="atLeast"/>
        <w:textAlignment w:val="baseline"/>
        <w:outlineLvl w:val="0"/>
        <w:rPr>
          <w:rFonts w:ascii="Escrow Condensed" w:eastAsia="Times New Roman" w:hAnsi="Escrow Condensed" w:cs="Times New Roman"/>
          <w:bCs/>
          <w:kern w:val="36"/>
          <w:sz w:val="32"/>
          <w:szCs w:val="32"/>
        </w:rPr>
      </w:pPr>
      <w:r w:rsidRPr="001C40DE">
        <w:rPr>
          <w:rFonts w:ascii="Escrow Condensed" w:eastAsia="Times New Roman" w:hAnsi="Escrow Condensed" w:cs="Times New Roman"/>
          <w:bCs/>
          <w:kern w:val="36"/>
          <w:sz w:val="32"/>
          <w:szCs w:val="32"/>
        </w:rPr>
        <w:t>What happened at Cap One?</w:t>
      </w:r>
    </w:p>
    <w:p w:rsidR="001C40DE" w:rsidRPr="001C40DE" w:rsidRDefault="00263999" w:rsidP="001C40DE">
      <w:pPr>
        <w:pStyle w:val="ListParagraph"/>
        <w:numPr>
          <w:ilvl w:val="0"/>
          <w:numId w:val="5"/>
        </w:numPr>
        <w:spacing w:after="120" w:line="240" w:lineRule="atLeast"/>
        <w:textAlignment w:val="baseline"/>
        <w:outlineLvl w:val="0"/>
        <w:rPr>
          <w:rFonts w:ascii="Escrow Condensed" w:eastAsia="Times New Roman" w:hAnsi="Escrow Condensed" w:cs="Times New Roman"/>
          <w:bCs/>
          <w:kern w:val="36"/>
          <w:sz w:val="32"/>
          <w:szCs w:val="32"/>
        </w:rPr>
      </w:pPr>
      <w:r>
        <w:rPr>
          <w:rFonts w:ascii="Escrow Condensed" w:eastAsia="Times New Roman" w:hAnsi="Escrow Condensed" w:cs="Times New Roman"/>
          <w:bCs/>
          <w:kern w:val="36"/>
          <w:sz w:val="32"/>
          <w:szCs w:val="32"/>
        </w:rPr>
        <w:t>Is this risk shrinking or growing?  What steps can banks take to reduce this risk?</w:t>
      </w:r>
    </w:p>
    <w:p w:rsidR="001C40DE" w:rsidRDefault="00A82727" w:rsidP="00A82727">
      <w:pPr>
        <w:pStyle w:val="ListParagraph"/>
        <w:numPr>
          <w:ilvl w:val="0"/>
          <w:numId w:val="5"/>
        </w:numPr>
        <w:spacing w:after="120" w:line="240" w:lineRule="atLeast"/>
        <w:textAlignment w:val="baseline"/>
        <w:outlineLvl w:val="0"/>
        <w:rPr>
          <w:rFonts w:ascii="Escrow Condensed" w:eastAsia="Times New Roman" w:hAnsi="Escrow Condensed" w:cs="Times New Roman"/>
          <w:bCs/>
          <w:kern w:val="36"/>
          <w:sz w:val="32"/>
          <w:szCs w:val="32"/>
        </w:rPr>
      </w:pPr>
      <w:r>
        <w:rPr>
          <w:rFonts w:ascii="Escrow Condensed" w:eastAsia="Times New Roman" w:hAnsi="Escrow Condensed" w:cs="Times New Roman"/>
          <w:bCs/>
          <w:kern w:val="36"/>
          <w:sz w:val="32"/>
          <w:szCs w:val="32"/>
        </w:rPr>
        <w:t xml:space="preserve">What impact has </w:t>
      </w:r>
      <w:proofErr w:type="spellStart"/>
      <w:r>
        <w:rPr>
          <w:rFonts w:ascii="Escrow Condensed" w:eastAsia="Times New Roman" w:hAnsi="Escrow Condensed" w:cs="Times New Roman"/>
          <w:bCs/>
          <w:kern w:val="36"/>
          <w:sz w:val="32"/>
          <w:szCs w:val="32"/>
        </w:rPr>
        <w:t>covid</w:t>
      </w:r>
      <w:proofErr w:type="spellEnd"/>
      <w:r>
        <w:rPr>
          <w:rFonts w:ascii="Escrow Condensed" w:eastAsia="Times New Roman" w:hAnsi="Escrow Condensed" w:cs="Times New Roman"/>
          <w:bCs/>
          <w:kern w:val="36"/>
          <w:sz w:val="32"/>
          <w:szCs w:val="32"/>
        </w:rPr>
        <w:t xml:space="preserve"> had on cybersecurity spending?</w:t>
      </w:r>
    </w:p>
    <w:p w:rsidR="00A82727" w:rsidRDefault="006C7513" w:rsidP="00A82727">
      <w:pPr>
        <w:pStyle w:val="ListParagraph"/>
        <w:spacing w:after="120" w:line="240" w:lineRule="atLeast"/>
        <w:ind w:left="1080"/>
        <w:textAlignment w:val="baseline"/>
        <w:outlineLvl w:val="0"/>
        <w:rPr>
          <w:rFonts w:ascii="Escrow Condensed" w:eastAsia="Times New Roman" w:hAnsi="Escrow Condensed" w:cs="Times New Roman"/>
          <w:bCs/>
          <w:kern w:val="36"/>
          <w:sz w:val="32"/>
          <w:szCs w:val="32"/>
        </w:rPr>
      </w:pPr>
      <w:hyperlink r:id="rId5" w:history="1">
        <w:r w:rsidR="00A82727" w:rsidRPr="004E5D8A">
          <w:rPr>
            <w:rStyle w:val="Hyperlink"/>
            <w:rFonts w:ascii="Escrow Condensed" w:eastAsia="Times New Roman" w:hAnsi="Escrow Condensed" w:cs="Times New Roman"/>
            <w:bCs/>
            <w:kern w:val="36"/>
            <w:sz w:val="32"/>
            <w:szCs w:val="32"/>
          </w:rPr>
          <w:t>https://www.wsj.com/articles/can-businesses-keep-up-with-new-cyber-threats-11601996485</w:t>
        </w:r>
      </w:hyperlink>
    </w:p>
    <w:p w:rsidR="00F73BA7" w:rsidRDefault="006C7513" w:rsidP="00A82727">
      <w:pPr>
        <w:pStyle w:val="ListParagraph"/>
        <w:spacing w:after="120" w:line="240" w:lineRule="atLeast"/>
        <w:ind w:left="1080"/>
        <w:textAlignment w:val="baseline"/>
        <w:outlineLvl w:val="0"/>
        <w:rPr>
          <w:rFonts w:ascii="Escrow Condensed" w:eastAsia="Times New Roman" w:hAnsi="Escrow Condensed" w:cs="Times New Roman"/>
          <w:bCs/>
          <w:kern w:val="36"/>
          <w:sz w:val="32"/>
          <w:szCs w:val="32"/>
        </w:rPr>
      </w:pPr>
      <w:hyperlink r:id="rId6" w:history="1">
        <w:r w:rsidR="00F73BA7" w:rsidRPr="004E5D8A">
          <w:rPr>
            <w:rStyle w:val="Hyperlink"/>
            <w:rFonts w:ascii="Escrow Condensed" w:eastAsia="Times New Roman" w:hAnsi="Escrow Condensed" w:cs="Times New Roman"/>
            <w:bCs/>
            <w:kern w:val="36"/>
            <w:sz w:val="32"/>
            <w:szCs w:val="32"/>
          </w:rPr>
          <w:t>https://www.wsj.com/articles/whats-keeping-cios-up-at-night-11592606027</w:t>
        </w:r>
      </w:hyperlink>
    </w:p>
    <w:p w:rsidR="00F73BA7" w:rsidRDefault="00F73BA7" w:rsidP="00A82727">
      <w:pPr>
        <w:pStyle w:val="ListParagraph"/>
        <w:spacing w:after="120" w:line="240" w:lineRule="atLeast"/>
        <w:ind w:left="1080"/>
        <w:textAlignment w:val="baseline"/>
        <w:outlineLvl w:val="0"/>
        <w:rPr>
          <w:rFonts w:ascii="Escrow Condensed" w:eastAsia="Times New Roman" w:hAnsi="Escrow Condensed" w:cs="Times New Roman"/>
          <w:bCs/>
          <w:kern w:val="36"/>
          <w:sz w:val="32"/>
          <w:szCs w:val="32"/>
        </w:rPr>
      </w:pPr>
    </w:p>
    <w:p w:rsidR="00A71415" w:rsidRDefault="00A71415" w:rsidP="00A82727">
      <w:pPr>
        <w:pStyle w:val="ListParagraph"/>
        <w:spacing w:after="120" w:line="240" w:lineRule="atLeast"/>
        <w:ind w:left="1080"/>
        <w:textAlignment w:val="baseline"/>
        <w:outlineLvl w:val="0"/>
        <w:rPr>
          <w:rFonts w:ascii="Escrow Condensed" w:eastAsia="Times New Roman" w:hAnsi="Escrow Condensed" w:cs="Times New Roman"/>
          <w:bCs/>
          <w:kern w:val="36"/>
          <w:sz w:val="32"/>
          <w:szCs w:val="32"/>
        </w:rPr>
      </w:pPr>
      <w:r>
        <w:rPr>
          <w:rFonts w:ascii="Escrow Condensed" w:eastAsia="Times New Roman" w:hAnsi="Escrow Condensed" w:cs="Times New Roman"/>
          <w:bCs/>
          <w:kern w:val="36"/>
          <w:sz w:val="32"/>
          <w:szCs w:val="32"/>
        </w:rPr>
        <w:t xml:space="preserve">Sec thoughts – </w:t>
      </w:r>
    </w:p>
    <w:p w:rsidR="00A71415" w:rsidRDefault="00A71415" w:rsidP="00A82727">
      <w:pPr>
        <w:pStyle w:val="ListParagraph"/>
        <w:spacing w:after="120" w:line="240" w:lineRule="atLeast"/>
        <w:ind w:left="1080"/>
        <w:textAlignment w:val="baseline"/>
        <w:outlineLvl w:val="0"/>
        <w:rPr>
          <w:rFonts w:ascii="Escrow Condensed" w:eastAsia="Times New Roman" w:hAnsi="Escrow Condensed" w:cs="Times New Roman"/>
          <w:bCs/>
          <w:kern w:val="36"/>
          <w:sz w:val="32"/>
          <w:szCs w:val="32"/>
        </w:rPr>
      </w:pPr>
      <w:hyperlink r:id="rId7" w:history="1">
        <w:r w:rsidRPr="004E5D8A">
          <w:rPr>
            <w:rStyle w:val="Hyperlink"/>
            <w:rFonts w:ascii="Escrow Condensed" w:eastAsia="Times New Roman" w:hAnsi="Escrow Condensed" w:cs="Times New Roman"/>
            <w:bCs/>
            <w:kern w:val="36"/>
            <w:sz w:val="32"/>
            <w:szCs w:val="32"/>
          </w:rPr>
          <w:t>https://www.wsj.com/articles/sec-chief-wants-investors-to-better-understand-cyberrisk-1504651526?tesla=y</w:t>
        </w:r>
      </w:hyperlink>
    </w:p>
    <w:p w:rsidR="00A71415" w:rsidRDefault="00A71415" w:rsidP="00A82727">
      <w:pPr>
        <w:pStyle w:val="ListParagraph"/>
        <w:spacing w:after="120" w:line="240" w:lineRule="atLeast"/>
        <w:ind w:left="1080"/>
        <w:textAlignment w:val="baseline"/>
        <w:outlineLvl w:val="0"/>
        <w:rPr>
          <w:rFonts w:ascii="Escrow Condensed" w:eastAsia="Times New Roman" w:hAnsi="Escrow Condensed" w:cs="Times New Roman"/>
          <w:bCs/>
          <w:kern w:val="36"/>
          <w:sz w:val="32"/>
          <w:szCs w:val="32"/>
        </w:rPr>
      </w:pPr>
      <w:bookmarkStart w:id="0" w:name="_GoBack"/>
      <w:bookmarkEnd w:id="0"/>
    </w:p>
    <w:p w:rsidR="00A82727" w:rsidRPr="00A82727" w:rsidRDefault="00A82727" w:rsidP="00A82727">
      <w:pPr>
        <w:pStyle w:val="ListParagraph"/>
        <w:spacing w:after="120" w:line="240" w:lineRule="atLeast"/>
        <w:ind w:left="1080"/>
        <w:textAlignment w:val="baseline"/>
        <w:outlineLvl w:val="0"/>
        <w:rPr>
          <w:rFonts w:ascii="Escrow Condensed" w:eastAsia="Times New Roman" w:hAnsi="Escrow Condensed" w:cs="Times New Roman"/>
          <w:bCs/>
          <w:kern w:val="36"/>
          <w:sz w:val="32"/>
          <w:szCs w:val="32"/>
        </w:rPr>
      </w:pPr>
    </w:p>
    <w:p w:rsidR="00DE619E" w:rsidRPr="00DE619E" w:rsidRDefault="00DE619E" w:rsidP="00DE619E">
      <w:pPr>
        <w:spacing w:after="120" w:line="240" w:lineRule="atLeast"/>
        <w:textAlignment w:val="baseline"/>
        <w:outlineLvl w:val="0"/>
        <w:rPr>
          <w:rFonts w:ascii="Escrow Condensed" w:eastAsia="Times New Roman" w:hAnsi="Escrow Condensed" w:cs="Times New Roman"/>
          <w:b/>
          <w:bCs/>
          <w:kern w:val="36"/>
          <w:sz w:val="60"/>
          <w:szCs w:val="60"/>
        </w:rPr>
      </w:pPr>
      <w:r w:rsidRPr="00DE619E">
        <w:rPr>
          <w:rFonts w:ascii="Escrow Condensed" w:eastAsia="Times New Roman" w:hAnsi="Escrow Condensed" w:cs="Times New Roman"/>
          <w:b/>
          <w:bCs/>
          <w:kern w:val="36"/>
          <w:sz w:val="60"/>
          <w:szCs w:val="60"/>
        </w:rPr>
        <w:t>Why We Have to Really Worry About the Banks’ Cybersecurity</w:t>
      </w:r>
    </w:p>
    <w:p w:rsidR="00DE619E" w:rsidRPr="00DE619E" w:rsidRDefault="00DE619E" w:rsidP="00DE619E">
      <w:pPr>
        <w:spacing w:line="405" w:lineRule="atLeast"/>
        <w:textAlignment w:val="baseline"/>
        <w:outlineLvl w:val="1"/>
        <w:rPr>
          <w:rFonts w:ascii="Retina" w:eastAsia="Times New Roman" w:hAnsi="Retina" w:cs="Times New Roman"/>
          <w:color w:val="666666"/>
          <w:spacing w:val="-2"/>
          <w:sz w:val="30"/>
          <w:szCs w:val="30"/>
        </w:rPr>
      </w:pPr>
      <w:r w:rsidRPr="00DE619E">
        <w:rPr>
          <w:rFonts w:ascii="Retina" w:eastAsia="Times New Roman" w:hAnsi="Retina" w:cs="Times New Roman"/>
          <w:color w:val="666666"/>
          <w:spacing w:val="-2"/>
          <w:sz w:val="30"/>
          <w:szCs w:val="30"/>
        </w:rPr>
        <w:t xml:space="preserve">George Kurtz, Elena </w:t>
      </w:r>
      <w:proofErr w:type="spellStart"/>
      <w:r w:rsidRPr="00DE619E">
        <w:rPr>
          <w:rFonts w:ascii="Retina" w:eastAsia="Times New Roman" w:hAnsi="Retina" w:cs="Times New Roman"/>
          <w:color w:val="666666"/>
          <w:spacing w:val="-2"/>
          <w:sz w:val="30"/>
          <w:szCs w:val="30"/>
        </w:rPr>
        <w:t>Kvochko</w:t>
      </w:r>
      <w:proofErr w:type="spellEnd"/>
      <w:r w:rsidRPr="00DE619E">
        <w:rPr>
          <w:rFonts w:ascii="Retina" w:eastAsia="Times New Roman" w:hAnsi="Retina" w:cs="Times New Roman"/>
          <w:color w:val="666666"/>
          <w:spacing w:val="-2"/>
          <w:sz w:val="30"/>
          <w:szCs w:val="30"/>
        </w:rPr>
        <w:t xml:space="preserve"> and Joe Leonard on the risks to financial institutions—and the worst-case scenario</w:t>
      </w:r>
    </w:p>
    <w:p w:rsidR="00DE619E" w:rsidRPr="00DE619E" w:rsidRDefault="00DE619E" w:rsidP="00DE619E">
      <w:pPr>
        <w:spacing w:after="105" w:line="240" w:lineRule="auto"/>
        <w:textAlignment w:val="baseline"/>
        <w:rPr>
          <w:rFonts w:ascii="Arial" w:eastAsia="Times New Roman" w:hAnsi="Arial" w:cs="Arial"/>
          <w:color w:val="333333"/>
          <w:sz w:val="15"/>
          <w:szCs w:val="15"/>
        </w:rPr>
      </w:pPr>
      <w:r w:rsidRPr="00DE619E">
        <w:rPr>
          <w:rFonts w:ascii="Arial" w:eastAsia="Times New Roman" w:hAnsi="Arial" w:cs="Arial"/>
          <w:noProof/>
          <w:color w:val="333333"/>
          <w:sz w:val="15"/>
          <w:szCs w:val="15"/>
        </w:rPr>
        <w:lastRenderedPageBreak/>
        <w:drawing>
          <wp:inline distT="0" distB="0" distL="0" distR="0">
            <wp:extent cx="5943600" cy="3959860"/>
            <wp:effectExtent l="0" t="0" r="0" b="2540"/>
            <wp:docPr id="4" name="Picture 4" descr="https://si.wsj.net/public/resources/images/TE-AB698_KURTZ_P_20171214165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wsj.net/public/resources/images/TE-AB698_KURTZ_P_2017121416592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959860"/>
                    </a:xfrm>
                    <a:prstGeom prst="rect">
                      <a:avLst/>
                    </a:prstGeom>
                    <a:noFill/>
                    <a:ln>
                      <a:noFill/>
                    </a:ln>
                  </pic:spPr>
                </pic:pic>
              </a:graphicData>
            </a:graphic>
          </wp:inline>
        </w:drawing>
      </w:r>
    </w:p>
    <w:p w:rsidR="00DE619E" w:rsidRPr="00DE619E" w:rsidRDefault="00DE619E" w:rsidP="00DE619E">
      <w:pPr>
        <w:shd w:val="clear" w:color="auto" w:fill="FFFFFF"/>
        <w:spacing w:line="240" w:lineRule="auto"/>
        <w:textAlignment w:val="baseline"/>
        <w:rPr>
          <w:rFonts w:ascii="Arial" w:eastAsia="Times New Roman" w:hAnsi="Arial" w:cs="Arial"/>
          <w:color w:val="333333"/>
          <w:sz w:val="15"/>
          <w:szCs w:val="15"/>
        </w:rPr>
      </w:pPr>
      <w:r w:rsidRPr="00DE619E">
        <w:rPr>
          <w:rFonts w:ascii="Retina" w:eastAsia="Times New Roman" w:hAnsi="Retina" w:cs="Arial"/>
          <w:color w:val="333333"/>
          <w:sz w:val="21"/>
          <w:szCs w:val="21"/>
          <w:bdr w:val="none" w:sz="0" w:space="0" w:color="auto" w:frame="1"/>
        </w:rPr>
        <w:t>GEORGE KURTZ | ‘Some of these institutions, if they’re out of business or they’re not operational, it’s a massive ripple.’</w:t>
      </w:r>
      <w:r w:rsidRPr="00DE619E">
        <w:rPr>
          <w:rFonts w:ascii="Arial" w:eastAsia="Times New Roman" w:hAnsi="Arial" w:cs="Arial"/>
          <w:color w:val="333333"/>
          <w:sz w:val="15"/>
          <w:szCs w:val="15"/>
        </w:rPr>
        <w:t> </w:t>
      </w:r>
      <w:r w:rsidRPr="00DE619E">
        <w:rPr>
          <w:rFonts w:ascii="Retina" w:eastAsia="Times New Roman" w:hAnsi="Retina" w:cs="Arial"/>
          <w:caps/>
          <w:color w:val="333333"/>
          <w:sz w:val="21"/>
          <w:szCs w:val="21"/>
          <w:bdr w:val="none" w:sz="0" w:space="0" w:color="auto" w:frame="1"/>
        </w:rPr>
        <w:t>PHOTO: ANDY DAVIS FOR THE WALL STREET JOURNAL</w:t>
      </w:r>
    </w:p>
    <w:p w:rsidR="00DE619E" w:rsidRPr="00DE619E" w:rsidRDefault="00DE619E" w:rsidP="00DE619E">
      <w:pPr>
        <w:spacing w:line="240" w:lineRule="auto"/>
        <w:textAlignment w:val="baseline"/>
        <w:rPr>
          <w:rFonts w:ascii="Arial" w:eastAsia="Times New Roman" w:hAnsi="Arial" w:cs="Arial"/>
          <w:color w:val="333333"/>
          <w:sz w:val="15"/>
          <w:szCs w:val="15"/>
        </w:rPr>
      </w:pPr>
      <w:r w:rsidRPr="00DE619E">
        <w:rPr>
          <w:rFonts w:ascii="Arial" w:eastAsia="Times New Roman" w:hAnsi="Arial" w:cs="Arial"/>
          <w:color w:val="333333"/>
          <w:sz w:val="15"/>
          <w:szCs w:val="15"/>
        </w:rPr>
        <w:t>Dec. 18, 2017 10:08 pm ET</w:t>
      </w:r>
    </w:p>
    <w:p w:rsidR="00DE619E" w:rsidRPr="00DE619E" w:rsidRDefault="00DE619E" w:rsidP="00DE619E">
      <w:pPr>
        <w:spacing w:after="255"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rPr>
        <w:t>Financial institutions are prime targets for cyberattacks. How big are the risks, and how can these companies, or any company, best confront the threat?</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rPr>
        <w:t xml:space="preserve">The Wall Street Journal’s Rachel Ensign discussed these issues with George Kurtz, co-founder and chief executive of cybersecurity firm CrowdStrike; Elena </w:t>
      </w:r>
      <w:proofErr w:type="spellStart"/>
      <w:r w:rsidRPr="00DE619E">
        <w:rPr>
          <w:rFonts w:ascii="Exchange" w:eastAsia="Times New Roman" w:hAnsi="Exchange" w:cs="Arial"/>
          <w:color w:val="333333"/>
          <w:sz w:val="26"/>
          <w:szCs w:val="26"/>
        </w:rPr>
        <w:t>Kvochko</w:t>
      </w:r>
      <w:proofErr w:type="spellEnd"/>
      <w:r w:rsidRPr="00DE619E">
        <w:rPr>
          <w:rFonts w:ascii="Exchange" w:eastAsia="Times New Roman" w:hAnsi="Exchange" w:cs="Arial"/>
          <w:color w:val="333333"/>
          <w:sz w:val="26"/>
          <w:szCs w:val="26"/>
        </w:rPr>
        <w:t>, chief information officer, Group Security Division, at </w:t>
      </w:r>
      <w:hyperlink r:id="rId9" w:history="1">
        <w:r w:rsidRPr="00DE619E">
          <w:rPr>
            <w:rFonts w:ascii="Exchange" w:eastAsia="Times New Roman" w:hAnsi="Exchange" w:cs="Arial"/>
            <w:color w:val="0080C3"/>
            <w:sz w:val="26"/>
            <w:szCs w:val="26"/>
            <w:u w:val="single"/>
          </w:rPr>
          <w:t>Barclays</w:t>
        </w:r>
      </w:hyperlink>
      <w:r w:rsidRPr="00DE619E">
        <w:rPr>
          <w:rFonts w:ascii="Exchange" w:eastAsia="Times New Roman" w:hAnsi="Exchange" w:cs="Arial"/>
          <w:color w:val="333333"/>
          <w:sz w:val="26"/>
          <w:szCs w:val="26"/>
        </w:rPr>
        <w:t> ; and Joe Leonard, senior vice president for technology and chief information security officer for the Federal Reserve Bank of New York. Edited excerpts of their conversation follow.</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MS. ENSIGN:</w:t>
      </w:r>
      <w:r w:rsidRPr="00DE619E">
        <w:rPr>
          <w:rFonts w:ascii="Exchange" w:eastAsia="Times New Roman" w:hAnsi="Exchange" w:cs="Arial"/>
          <w:i/>
          <w:iCs/>
          <w:color w:val="333333"/>
          <w:sz w:val="26"/>
          <w:szCs w:val="26"/>
          <w:bdr w:val="none" w:sz="0" w:space="0" w:color="auto" w:frame="1"/>
        </w:rPr>
        <w:t> When bank CEOs are asked, “What’s your biggest fear?” they often simply say, “Cybersecurity.” What’s really the worst-case scenario here?</w:t>
      </w:r>
    </w:p>
    <w:p w:rsidR="00DE619E" w:rsidRPr="00DE619E" w:rsidRDefault="00DE619E" w:rsidP="00DE619E">
      <w:pPr>
        <w:spacing w:after="165" w:line="300" w:lineRule="atLeast"/>
        <w:textAlignment w:val="baseline"/>
        <w:outlineLvl w:val="5"/>
        <w:rPr>
          <w:rFonts w:ascii="Helvetica" w:eastAsia="Times New Roman" w:hAnsi="Helvetica" w:cs="Arial"/>
          <w:color w:val="666666"/>
          <w:sz w:val="24"/>
          <w:szCs w:val="24"/>
        </w:rPr>
      </w:pPr>
      <w:r w:rsidRPr="00DE619E">
        <w:rPr>
          <w:rFonts w:ascii="Helvetica" w:eastAsia="Times New Roman" w:hAnsi="Helvetica" w:cs="Arial"/>
          <w:color w:val="666666"/>
          <w:sz w:val="24"/>
          <w:szCs w:val="24"/>
        </w:rPr>
        <w:t>Read more of our premium in-depth coverage designed to help industry professionals monitor and act on decisions that influence policy.</w:t>
      </w:r>
    </w:p>
    <w:p w:rsidR="00DE619E" w:rsidRPr="00DE619E" w:rsidRDefault="00DE619E" w:rsidP="00DE619E">
      <w:pPr>
        <w:spacing w:after="0" w:line="240" w:lineRule="auto"/>
        <w:textAlignment w:val="baseline"/>
        <w:rPr>
          <w:rFonts w:ascii="Helvetica" w:eastAsia="Times New Roman" w:hAnsi="Helvetica" w:cs="Arial"/>
          <w:color w:val="333333"/>
          <w:sz w:val="15"/>
          <w:szCs w:val="15"/>
        </w:rPr>
      </w:pP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MR. KURTZ:</w:t>
      </w:r>
      <w:r w:rsidRPr="00DE619E">
        <w:rPr>
          <w:rFonts w:ascii="Exchange" w:eastAsia="Times New Roman" w:hAnsi="Exchange" w:cs="Arial"/>
          <w:color w:val="333333"/>
          <w:sz w:val="26"/>
          <w:szCs w:val="26"/>
        </w:rPr>
        <w:t> If you look over just the last couple of years you’ve seen a rise in either destructive malware or ransomware that could cripple an organization. Over the last six months attacks have cost literally tens of millions of dollars and a massive loss of confidence by customers.</w:t>
      </w:r>
    </w:p>
    <w:p w:rsidR="00DE619E" w:rsidRPr="00DE619E" w:rsidRDefault="00DE619E" w:rsidP="00DE619E">
      <w:pPr>
        <w:spacing w:after="255"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rPr>
        <w:t>It’s no longer, “My PC’s going to be infected and I’ve got to go clean it up.” It’s, “My whole company can be taken offline.” Combine that with enterprise ransomware. It isn’t just, “Hey, we have one computer that is infected for 300 bucks.” At some point people are getting phone calls, now or in the future. It’s like, “Hey, you’ve got four hours to wire 10 million bucks.”</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MS. ENSIGN: </w:t>
      </w:r>
      <w:r w:rsidRPr="00DE619E">
        <w:rPr>
          <w:rFonts w:ascii="Exchange" w:eastAsia="Times New Roman" w:hAnsi="Exchange" w:cs="Arial"/>
          <w:i/>
          <w:iCs/>
          <w:color w:val="333333"/>
          <w:sz w:val="26"/>
          <w:szCs w:val="26"/>
          <w:bdr w:val="none" w:sz="0" w:space="0" w:color="auto" w:frame="1"/>
        </w:rPr>
        <w:t>If a bank shuts down, does it lead to a run on the banking system?</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MR. KURTZ: </w:t>
      </w:r>
      <w:r w:rsidRPr="00DE619E">
        <w:rPr>
          <w:rFonts w:ascii="Exchange" w:eastAsia="Times New Roman" w:hAnsi="Exchange" w:cs="Arial"/>
          <w:color w:val="333333"/>
          <w:sz w:val="26"/>
          <w:szCs w:val="26"/>
        </w:rPr>
        <w:t xml:space="preserve">When you can’t trade, when you are under attack, there is a loss of confidence in that </w:t>
      </w:r>
      <w:proofErr w:type="gramStart"/>
      <w:r w:rsidRPr="00DE619E">
        <w:rPr>
          <w:rFonts w:ascii="Exchange" w:eastAsia="Times New Roman" w:hAnsi="Exchange" w:cs="Arial"/>
          <w:color w:val="333333"/>
          <w:sz w:val="26"/>
          <w:szCs w:val="26"/>
        </w:rPr>
        <w:t>particular institution</w:t>
      </w:r>
      <w:proofErr w:type="gramEnd"/>
      <w:r w:rsidRPr="00DE619E">
        <w:rPr>
          <w:rFonts w:ascii="Exchange" w:eastAsia="Times New Roman" w:hAnsi="Exchange" w:cs="Arial"/>
          <w:color w:val="333333"/>
          <w:sz w:val="26"/>
          <w:szCs w:val="26"/>
        </w:rPr>
        <w:t>. Some of these institutions, if they’re out of business or they’re not operational, it’s a massive ripple.</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MR. LEONARD:</w:t>
      </w:r>
      <w:r w:rsidRPr="00DE619E">
        <w:rPr>
          <w:rFonts w:ascii="Exchange" w:eastAsia="Times New Roman" w:hAnsi="Exchange" w:cs="Arial"/>
          <w:color w:val="333333"/>
          <w:sz w:val="26"/>
          <w:szCs w:val="26"/>
        </w:rPr>
        <w:t xml:space="preserve"> You have counterparties trading. </w:t>
      </w:r>
      <w:proofErr w:type="gramStart"/>
      <w:r w:rsidRPr="00DE619E">
        <w:rPr>
          <w:rFonts w:ascii="Exchange" w:eastAsia="Times New Roman" w:hAnsi="Exchange" w:cs="Arial"/>
          <w:color w:val="333333"/>
          <w:sz w:val="26"/>
          <w:szCs w:val="26"/>
        </w:rPr>
        <w:t>So</w:t>
      </w:r>
      <w:proofErr w:type="gramEnd"/>
      <w:r w:rsidRPr="00DE619E">
        <w:rPr>
          <w:rFonts w:ascii="Exchange" w:eastAsia="Times New Roman" w:hAnsi="Exchange" w:cs="Arial"/>
          <w:color w:val="333333"/>
          <w:sz w:val="26"/>
          <w:szCs w:val="26"/>
        </w:rPr>
        <w:t xml:space="preserve"> you’ve got two situations where you’ve got an individual that might be taken offline out of that ecosystem. Or you get a situation where there are concerns about an entity, and do you have other people withdrawing voluntarily?</w:t>
      </w:r>
    </w:p>
    <w:p w:rsidR="00DE619E" w:rsidRPr="00DE619E" w:rsidRDefault="00DE619E" w:rsidP="00DE619E">
      <w:pPr>
        <w:pBdr>
          <w:top w:val="single" w:sz="6" w:space="8" w:color="DADADA"/>
          <w:bottom w:val="single" w:sz="6" w:space="8" w:color="DADADA"/>
        </w:pBdr>
        <w:spacing w:after="150" w:line="270" w:lineRule="atLeast"/>
        <w:textAlignment w:val="baseline"/>
        <w:outlineLvl w:val="3"/>
        <w:rPr>
          <w:rFonts w:ascii="Retina" w:eastAsia="Times New Roman" w:hAnsi="Retina" w:cs="Arial"/>
          <w:caps/>
          <w:color w:val="222222"/>
          <w:sz w:val="21"/>
          <w:szCs w:val="21"/>
        </w:rPr>
      </w:pPr>
      <w:r w:rsidRPr="00DE619E">
        <w:rPr>
          <w:rFonts w:ascii="Retina" w:eastAsia="Times New Roman" w:hAnsi="Retina" w:cs="Arial"/>
          <w:caps/>
          <w:color w:val="222222"/>
          <w:sz w:val="21"/>
          <w:szCs w:val="21"/>
        </w:rPr>
        <w:t>JOURNAL REPORT</w:t>
      </w:r>
    </w:p>
    <w:p w:rsidR="00DE619E" w:rsidRPr="00DE619E" w:rsidRDefault="00DE619E" w:rsidP="00DE619E">
      <w:pPr>
        <w:numPr>
          <w:ilvl w:val="0"/>
          <w:numId w:val="2"/>
        </w:numPr>
        <w:spacing w:after="0" w:line="330" w:lineRule="atLeast"/>
        <w:ind w:left="1350"/>
        <w:textAlignment w:val="baseline"/>
        <w:rPr>
          <w:rFonts w:ascii="Retina" w:eastAsia="Times New Roman" w:hAnsi="Retina" w:cs="Arial"/>
          <w:color w:val="666666"/>
          <w:sz w:val="24"/>
          <w:szCs w:val="24"/>
        </w:rPr>
      </w:pPr>
      <w:r w:rsidRPr="00DE619E">
        <w:rPr>
          <w:rFonts w:ascii="Retina" w:eastAsia="Times New Roman" w:hAnsi="Retina" w:cs="Arial"/>
          <w:color w:val="666666"/>
          <w:sz w:val="24"/>
          <w:szCs w:val="24"/>
        </w:rPr>
        <w:t>Read more at </w:t>
      </w:r>
      <w:hyperlink r:id="rId10" w:history="1">
        <w:r w:rsidRPr="00DE619E">
          <w:rPr>
            <w:rFonts w:ascii="Retina" w:eastAsia="Times New Roman" w:hAnsi="Retina" w:cs="Arial"/>
            <w:color w:val="0080C3"/>
            <w:sz w:val="24"/>
            <w:szCs w:val="24"/>
            <w:u w:val="single"/>
          </w:rPr>
          <w:t>WSJ Conferences</w:t>
        </w:r>
      </w:hyperlink>
    </w:p>
    <w:p w:rsidR="00DE619E" w:rsidRPr="00DE619E" w:rsidRDefault="00DE619E" w:rsidP="00DE619E">
      <w:pPr>
        <w:pBdr>
          <w:top w:val="single" w:sz="6" w:space="8" w:color="DADADA"/>
          <w:bottom w:val="single" w:sz="6" w:space="8" w:color="DADADA"/>
        </w:pBdr>
        <w:spacing w:before="270" w:after="150" w:line="270" w:lineRule="atLeast"/>
        <w:textAlignment w:val="baseline"/>
        <w:outlineLvl w:val="3"/>
        <w:rPr>
          <w:rFonts w:ascii="Retina" w:eastAsia="Times New Roman" w:hAnsi="Retina" w:cs="Arial"/>
          <w:caps/>
          <w:color w:val="222222"/>
          <w:sz w:val="21"/>
          <w:szCs w:val="21"/>
        </w:rPr>
      </w:pPr>
      <w:r w:rsidRPr="00DE619E">
        <w:rPr>
          <w:rFonts w:ascii="Retina" w:eastAsia="Times New Roman" w:hAnsi="Retina" w:cs="Arial"/>
          <w:caps/>
          <w:color w:val="222222"/>
          <w:sz w:val="21"/>
          <w:szCs w:val="21"/>
        </w:rPr>
        <w:t>MORE IN CYBERSECURITY</w:t>
      </w:r>
    </w:p>
    <w:p w:rsidR="00DE619E" w:rsidRPr="00DE619E" w:rsidRDefault="006C7513" w:rsidP="00DE619E">
      <w:pPr>
        <w:numPr>
          <w:ilvl w:val="0"/>
          <w:numId w:val="3"/>
        </w:numPr>
        <w:spacing w:after="0" w:line="330" w:lineRule="atLeast"/>
        <w:ind w:left="1350"/>
        <w:textAlignment w:val="baseline"/>
        <w:rPr>
          <w:rFonts w:ascii="Retina" w:eastAsia="Times New Roman" w:hAnsi="Retina" w:cs="Arial"/>
          <w:color w:val="666666"/>
          <w:sz w:val="24"/>
          <w:szCs w:val="24"/>
        </w:rPr>
      </w:pPr>
      <w:hyperlink r:id="rId11" w:history="1">
        <w:r w:rsidR="00DE619E" w:rsidRPr="00DE619E">
          <w:rPr>
            <w:rFonts w:ascii="Retina" w:eastAsia="Times New Roman" w:hAnsi="Retina" w:cs="Arial"/>
            <w:color w:val="0080C3"/>
            <w:sz w:val="24"/>
            <w:szCs w:val="24"/>
            <w:u w:val="single"/>
          </w:rPr>
          <w:t xml:space="preserve">How to Fight the Threat </w:t>
        </w:r>
        <w:proofErr w:type="gramStart"/>
        <w:r w:rsidR="00DE619E" w:rsidRPr="00DE619E">
          <w:rPr>
            <w:rFonts w:ascii="Retina" w:eastAsia="Times New Roman" w:hAnsi="Retina" w:cs="Arial"/>
            <w:color w:val="0080C3"/>
            <w:sz w:val="24"/>
            <w:szCs w:val="24"/>
            <w:u w:val="single"/>
          </w:rPr>
          <w:t>From</w:t>
        </w:r>
        <w:proofErr w:type="gramEnd"/>
        <w:r w:rsidR="00DE619E" w:rsidRPr="00DE619E">
          <w:rPr>
            <w:rFonts w:ascii="Retina" w:eastAsia="Times New Roman" w:hAnsi="Retina" w:cs="Arial"/>
            <w:color w:val="0080C3"/>
            <w:sz w:val="24"/>
            <w:szCs w:val="24"/>
            <w:u w:val="single"/>
          </w:rPr>
          <w:t xml:space="preserve"> Nation-States</w:t>
        </w:r>
      </w:hyperlink>
    </w:p>
    <w:p w:rsidR="00DE619E" w:rsidRPr="00DE619E" w:rsidRDefault="006C7513" w:rsidP="00DE619E">
      <w:pPr>
        <w:numPr>
          <w:ilvl w:val="0"/>
          <w:numId w:val="3"/>
        </w:numPr>
        <w:spacing w:after="0" w:line="330" w:lineRule="atLeast"/>
        <w:ind w:left="1350"/>
        <w:textAlignment w:val="baseline"/>
        <w:rPr>
          <w:rFonts w:ascii="Retina" w:eastAsia="Times New Roman" w:hAnsi="Retina" w:cs="Arial"/>
          <w:color w:val="666666"/>
          <w:sz w:val="24"/>
          <w:szCs w:val="24"/>
        </w:rPr>
      </w:pPr>
      <w:hyperlink r:id="rId12" w:history="1">
        <w:r w:rsidR="00DE619E" w:rsidRPr="00DE619E">
          <w:rPr>
            <w:rFonts w:ascii="Retina" w:eastAsia="Times New Roman" w:hAnsi="Retina" w:cs="Arial"/>
            <w:color w:val="0080C3"/>
            <w:sz w:val="24"/>
            <w:szCs w:val="24"/>
            <w:u w:val="single"/>
          </w:rPr>
          <w:t>What Companies Should Be Most Concerned About</w:t>
        </w:r>
      </w:hyperlink>
    </w:p>
    <w:p w:rsidR="00DE619E" w:rsidRPr="00DE619E" w:rsidRDefault="006C7513" w:rsidP="00DE619E">
      <w:pPr>
        <w:numPr>
          <w:ilvl w:val="0"/>
          <w:numId w:val="3"/>
        </w:numPr>
        <w:spacing w:after="0" w:line="330" w:lineRule="atLeast"/>
        <w:ind w:left="1350"/>
        <w:textAlignment w:val="baseline"/>
        <w:rPr>
          <w:rFonts w:ascii="Retina" w:eastAsia="Times New Roman" w:hAnsi="Retina" w:cs="Arial"/>
          <w:color w:val="666666"/>
          <w:sz w:val="24"/>
          <w:szCs w:val="24"/>
        </w:rPr>
      </w:pPr>
      <w:hyperlink r:id="rId13" w:history="1">
        <w:r w:rsidR="00DE619E" w:rsidRPr="00DE619E">
          <w:rPr>
            <w:rFonts w:ascii="Retina" w:eastAsia="Times New Roman" w:hAnsi="Retina" w:cs="Arial"/>
            <w:color w:val="0080C3"/>
            <w:sz w:val="24"/>
            <w:szCs w:val="24"/>
            <w:u w:val="single"/>
          </w:rPr>
          <w:t>What Happened When Verizon Learned of the Yahoo Breach</w:t>
        </w:r>
      </w:hyperlink>
    </w:p>
    <w:p w:rsidR="00DE619E" w:rsidRPr="00DE619E" w:rsidRDefault="006C7513" w:rsidP="00DE619E">
      <w:pPr>
        <w:numPr>
          <w:ilvl w:val="0"/>
          <w:numId w:val="3"/>
        </w:numPr>
        <w:spacing w:line="330" w:lineRule="atLeast"/>
        <w:ind w:left="1350"/>
        <w:textAlignment w:val="baseline"/>
        <w:rPr>
          <w:rFonts w:ascii="Retina" w:eastAsia="Times New Roman" w:hAnsi="Retina" w:cs="Arial"/>
          <w:color w:val="666666"/>
          <w:sz w:val="24"/>
          <w:szCs w:val="24"/>
        </w:rPr>
      </w:pPr>
      <w:hyperlink r:id="rId14" w:history="1">
        <w:r w:rsidR="00DE619E" w:rsidRPr="00DE619E">
          <w:rPr>
            <w:rFonts w:ascii="Retina" w:eastAsia="Times New Roman" w:hAnsi="Retina" w:cs="Arial"/>
            <w:color w:val="0080C3"/>
            <w:sz w:val="24"/>
            <w:szCs w:val="24"/>
            <w:u w:val="single"/>
          </w:rPr>
          <w:t>Cybersecurity Policy Under Trump</w:t>
        </w:r>
      </w:hyperlink>
    </w:p>
    <w:p w:rsidR="00DE619E" w:rsidRPr="00DE619E" w:rsidRDefault="00DE619E" w:rsidP="00DE619E">
      <w:pPr>
        <w:spacing w:after="255" w:line="405" w:lineRule="atLeast"/>
        <w:textAlignment w:val="baseline"/>
        <w:rPr>
          <w:rFonts w:ascii="Exchange" w:eastAsia="Times New Roman" w:hAnsi="Exchange" w:cs="Arial"/>
          <w:color w:val="333333"/>
          <w:sz w:val="26"/>
          <w:szCs w:val="26"/>
        </w:rPr>
      </w:pPr>
      <w:proofErr w:type="gramStart"/>
      <w:r w:rsidRPr="00DE619E">
        <w:rPr>
          <w:rFonts w:ascii="Exchange" w:eastAsia="Times New Roman" w:hAnsi="Exchange" w:cs="Arial"/>
          <w:color w:val="333333"/>
          <w:sz w:val="26"/>
          <w:szCs w:val="26"/>
        </w:rPr>
        <w:t>So</w:t>
      </w:r>
      <w:proofErr w:type="gramEnd"/>
      <w:r w:rsidRPr="00DE619E">
        <w:rPr>
          <w:rFonts w:ascii="Exchange" w:eastAsia="Times New Roman" w:hAnsi="Exchange" w:cs="Arial"/>
          <w:color w:val="333333"/>
          <w:sz w:val="26"/>
          <w:szCs w:val="26"/>
        </w:rPr>
        <w:t xml:space="preserve"> the contingent there is not always necessarily the actual threat. It’s what happens to the financial transactions. Do people pull back? Does it slow everything down? Does cyber become the impetus for a financial crisis?</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MS. ENSIGN:</w:t>
      </w:r>
      <w:r w:rsidRPr="00DE619E">
        <w:rPr>
          <w:rFonts w:ascii="Exchange" w:eastAsia="Times New Roman" w:hAnsi="Exchange" w:cs="Arial"/>
          <w:i/>
          <w:iCs/>
          <w:color w:val="333333"/>
          <w:sz w:val="26"/>
          <w:szCs w:val="26"/>
          <w:bdr w:val="none" w:sz="0" w:space="0" w:color="auto" w:frame="1"/>
        </w:rPr>
        <w:t> How likely do you think it is that there is a cyber-driven financial crisis in the next 10 years?</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MR. LEONARD:</w:t>
      </w:r>
      <w:r w:rsidRPr="00DE619E">
        <w:rPr>
          <w:rFonts w:ascii="Exchange" w:eastAsia="Times New Roman" w:hAnsi="Exchange" w:cs="Arial"/>
          <w:color w:val="333333"/>
          <w:sz w:val="26"/>
          <w:szCs w:val="26"/>
        </w:rPr>
        <w:t xml:space="preserve"> There are a lot of good private-sector initiatives, there are a lot of public-sector initiatives recognizing this. Something will happen, without question. The question is how big </w:t>
      </w:r>
      <w:proofErr w:type="gramStart"/>
      <w:r w:rsidRPr="00DE619E">
        <w:rPr>
          <w:rFonts w:ascii="Exchange" w:eastAsia="Times New Roman" w:hAnsi="Exchange" w:cs="Arial"/>
          <w:color w:val="333333"/>
          <w:sz w:val="26"/>
          <w:szCs w:val="26"/>
        </w:rPr>
        <w:t>is it</w:t>
      </w:r>
      <w:proofErr w:type="gramEnd"/>
      <w:r w:rsidRPr="00DE619E">
        <w:rPr>
          <w:rFonts w:ascii="Exchange" w:eastAsia="Times New Roman" w:hAnsi="Exchange" w:cs="Arial"/>
          <w:color w:val="333333"/>
          <w:sz w:val="26"/>
          <w:szCs w:val="26"/>
        </w:rPr>
        <w:t xml:space="preserve"> going to be, how bad is it going to be, or have we put the right processes in place to sort of contain it and manage it.</w:t>
      </w:r>
    </w:p>
    <w:p w:rsidR="00DE619E" w:rsidRPr="00DE619E" w:rsidRDefault="00DE619E" w:rsidP="00DE619E">
      <w:pPr>
        <w:spacing w:after="75" w:line="390" w:lineRule="atLeast"/>
        <w:textAlignment w:val="baseline"/>
        <w:outlineLvl w:val="5"/>
        <w:rPr>
          <w:rFonts w:ascii="Escrow Condensed" w:eastAsia="Times New Roman" w:hAnsi="Escrow Condensed" w:cs="Arial"/>
          <w:b/>
          <w:bCs/>
          <w:color w:val="333333"/>
          <w:sz w:val="33"/>
          <w:szCs w:val="33"/>
        </w:rPr>
      </w:pPr>
      <w:r w:rsidRPr="00DE619E">
        <w:rPr>
          <w:rFonts w:ascii="Escrow Condensed" w:eastAsia="Times New Roman" w:hAnsi="Escrow Condensed" w:cs="Arial"/>
          <w:b/>
          <w:bCs/>
          <w:color w:val="333333"/>
          <w:sz w:val="33"/>
          <w:szCs w:val="33"/>
        </w:rPr>
        <w:t>A holistic approach</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MS. ENSIGN:</w:t>
      </w:r>
      <w:r w:rsidRPr="00DE619E">
        <w:rPr>
          <w:rFonts w:ascii="Exchange" w:eastAsia="Times New Roman" w:hAnsi="Exchange" w:cs="Arial"/>
          <w:i/>
          <w:iCs/>
          <w:color w:val="333333"/>
          <w:sz w:val="26"/>
          <w:szCs w:val="26"/>
          <w:bdr w:val="none" w:sz="0" w:space="0" w:color="auto" w:frame="1"/>
        </w:rPr>
        <w:t> What do companies have to do to make cyber an important part of the business that is not siloed off from other places?</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MS. KVOCHKO:</w:t>
      </w:r>
      <w:r w:rsidRPr="00DE619E">
        <w:rPr>
          <w:rFonts w:ascii="Exchange" w:eastAsia="Times New Roman" w:hAnsi="Exchange" w:cs="Arial"/>
          <w:color w:val="333333"/>
          <w:sz w:val="26"/>
          <w:szCs w:val="26"/>
        </w:rPr>
        <w:t> No matter how you structure your technology teams, what’s important is to be able to have a holistic perspective across your business lines and product lines, to be able to see there is an anomaly or an incident happening in one part of the organization, you’re able to connect it to potentially other related events that are happening.</w:t>
      </w:r>
    </w:p>
    <w:p w:rsidR="00DE619E" w:rsidRPr="00DE619E" w:rsidRDefault="00DE619E" w:rsidP="00DE619E">
      <w:pPr>
        <w:spacing w:after="105" w:line="240" w:lineRule="auto"/>
        <w:textAlignment w:val="baseline"/>
        <w:rPr>
          <w:rFonts w:ascii="Arial" w:eastAsia="Times New Roman" w:hAnsi="Arial" w:cs="Arial"/>
          <w:color w:val="333333"/>
          <w:sz w:val="15"/>
          <w:szCs w:val="15"/>
        </w:rPr>
      </w:pPr>
      <w:r w:rsidRPr="00DE619E">
        <w:rPr>
          <w:rFonts w:ascii="Arial" w:eastAsia="Times New Roman" w:hAnsi="Arial" w:cs="Arial"/>
          <w:noProof/>
          <w:color w:val="333333"/>
          <w:sz w:val="15"/>
          <w:szCs w:val="15"/>
        </w:rPr>
        <w:drawing>
          <wp:inline distT="0" distB="0" distL="0" distR="0">
            <wp:extent cx="5943600" cy="3959860"/>
            <wp:effectExtent l="0" t="0" r="0" b="2540"/>
            <wp:docPr id="2" name="Picture 2" descr="https://si.wsj.net/public/resources/images/TE-AB699_KVOCHO_P_2017121417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i.wsj.net/public/resources/images/TE-AB699_KVOCHO_P_2017121417032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959860"/>
                    </a:xfrm>
                    <a:prstGeom prst="rect">
                      <a:avLst/>
                    </a:prstGeom>
                    <a:noFill/>
                    <a:ln>
                      <a:noFill/>
                    </a:ln>
                  </pic:spPr>
                </pic:pic>
              </a:graphicData>
            </a:graphic>
          </wp:inline>
        </w:drawing>
      </w:r>
    </w:p>
    <w:p w:rsidR="00DE619E" w:rsidRPr="00DE619E" w:rsidRDefault="00DE619E" w:rsidP="00DE619E">
      <w:pPr>
        <w:shd w:val="clear" w:color="auto" w:fill="FFFFFF"/>
        <w:spacing w:line="240" w:lineRule="auto"/>
        <w:textAlignment w:val="baseline"/>
        <w:rPr>
          <w:rFonts w:ascii="Arial" w:eastAsia="Times New Roman" w:hAnsi="Arial" w:cs="Arial"/>
          <w:color w:val="333333"/>
          <w:sz w:val="15"/>
          <w:szCs w:val="15"/>
        </w:rPr>
      </w:pPr>
      <w:r w:rsidRPr="00DE619E">
        <w:rPr>
          <w:rFonts w:ascii="Retina" w:eastAsia="Times New Roman" w:hAnsi="Retina" w:cs="Arial"/>
          <w:color w:val="333333"/>
          <w:sz w:val="21"/>
          <w:szCs w:val="21"/>
          <w:bdr w:val="none" w:sz="0" w:space="0" w:color="auto" w:frame="1"/>
        </w:rPr>
        <w:t>ELENA KVOCHKO | ‘What’s important is to be able to have a holistic perspective across your business lines and product lines.’</w:t>
      </w:r>
      <w:r w:rsidRPr="00DE619E">
        <w:rPr>
          <w:rFonts w:ascii="Arial" w:eastAsia="Times New Roman" w:hAnsi="Arial" w:cs="Arial"/>
          <w:color w:val="333333"/>
          <w:sz w:val="15"/>
          <w:szCs w:val="15"/>
        </w:rPr>
        <w:t> </w:t>
      </w:r>
      <w:r w:rsidRPr="00DE619E">
        <w:rPr>
          <w:rFonts w:ascii="Retina" w:eastAsia="Times New Roman" w:hAnsi="Retina" w:cs="Arial"/>
          <w:caps/>
          <w:color w:val="333333"/>
          <w:sz w:val="21"/>
          <w:szCs w:val="21"/>
          <w:bdr w:val="none" w:sz="0" w:space="0" w:color="auto" w:frame="1"/>
        </w:rPr>
        <w:t>PHOTO: ANDY DAVIS FOR THE WALL STREET JOURNAL</w:t>
      </w:r>
    </w:p>
    <w:p w:rsidR="00DE619E" w:rsidRPr="00DE619E" w:rsidRDefault="00DE619E" w:rsidP="00DE619E">
      <w:pPr>
        <w:spacing w:after="255"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rPr>
        <w:t xml:space="preserve">The other advice is that you really </w:t>
      </w:r>
      <w:proofErr w:type="gramStart"/>
      <w:r w:rsidRPr="00DE619E">
        <w:rPr>
          <w:rFonts w:ascii="Exchange" w:eastAsia="Times New Roman" w:hAnsi="Exchange" w:cs="Arial"/>
          <w:color w:val="333333"/>
          <w:sz w:val="26"/>
          <w:szCs w:val="26"/>
        </w:rPr>
        <w:t>have to</w:t>
      </w:r>
      <w:proofErr w:type="gramEnd"/>
      <w:r w:rsidRPr="00DE619E">
        <w:rPr>
          <w:rFonts w:ascii="Exchange" w:eastAsia="Times New Roman" w:hAnsi="Exchange" w:cs="Arial"/>
          <w:color w:val="333333"/>
          <w:sz w:val="26"/>
          <w:szCs w:val="26"/>
        </w:rPr>
        <w:t xml:space="preserve"> focus on driving the security culture within your organization. And when you do so, you </w:t>
      </w:r>
      <w:proofErr w:type="gramStart"/>
      <w:r w:rsidRPr="00DE619E">
        <w:rPr>
          <w:rFonts w:ascii="Exchange" w:eastAsia="Times New Roman" w:hAnsi="Exchange" w:cs="Arial"/>
          <w:color w:val="333333"/>
          <w:sz w:val="26"/>
          <w:szCs w:val="26"/>
        </w:rPr>
        <w:t>have to</w:t>
      </w:r>
      <w:proofErr w:type="gramEnd"/>
      <w:r w:rsidRPr="00DE619E">
        <w:rPr>
          <w:rFonts w:ascii="Exchange" w:eastAsia="Times New Roman" w:hAnsi="Exchange" w:cs="Arial"/>
          <w:color w:val="333333"/>
          <w:sz w:val="26"/>
          <w:szCs w:val="26"/>
        </w:rPr>
        <w:t xml:space="preserve"> remember that it isn’t easy. Studies show that it takes between three months to a year for a certain process to become a habit.</w:t>
      </w:r>
    </w:p>
    <w:p w:rsidR="00DE619E" w:rsidRPr="00DE619E" w:rsidRDefault="00DE619E" w:rsidP="00DE619E">
      <w:pPr>
        <w:spacing w:after="255" w:line="405" w:lineRule="atLeast"/>
        <w:textAlignment w:val="baseline"/>
        <w:rPr>
          <w:rFonts w:ascii="Exchange" w:eastAsia="Times New Roman" w:hAnsi="Exchange" w:cs="Arial"/>
          <w:color w:val="333333"/>
          <w:sz w:val="26"/>
          <w:szCs w:val="26"/>
        </w:rPr>
      </w:pPr>
      <w:proofErr w:type="gramStart"/>
      <w:r w:rsidRPr="00DE619E">
        <w:rPr>
          <w:rFonts w:ascii="Exchange" w:eastAsia="Times New Roman" w:hAnsi="Exchange" w:cs="Arial"/>
          <w:color w:val="333333"/>
          <w:sz w:val="26"/>
          <w:szCs w:val="26"/>
        </w:rPr>
        <w:t>So</w:t>
      </w:r>
      <w:proofErr w:type="gramEnd"/>
      <w:r w:rsidRPr="00DE619E">
        <w:rPr>
          <w:rFonts w:ascii="Exchange" w:eastAsia="Times New Roman" w:hAnsi="Exchange" w:cs="Arial"/>
          <w:color w:val="333333"/>
          <w:sz w:val="26"/>
          <w:szCs w:val="26"/>
        </w:rPr>
        <w:t xml:space="preserve"> when you think about establishing a culture, you have to account for that time that it takes for people to learn new ways of doing things, and you have to establish kind of quick wins in between.</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MS. ENSIGN:</w:t>
      </w:r>
      <w:r w:rsidRPr="00DE619E">
        <w:rPr>
          <w:rFonts w:ascii="Exchange" w:eastAsia="Times New Roman" w:hAnsi="Exchange" w:cs="Arial"/>
          <w:color w:val="333333"/>
          <w:sz w:val="26"/>
          <w:szCs w:val="26"/>
        </w:rPr>
        <w:t> </w:t>
      </w:r>
      <w:r w:rsidRPr="00DE619E">
        <w:rPr>
          <w:rFonts w:ascii="Exchange" w:eastAsia="Times New Roman" w:hAnsi="Exchange" w:cs="Arial"/>
          <w:i/>
          <w:iCs/>
          <w:color w:val="333333"/>
          <w:sz w:val="26"/>
          <w:szCs w:val="26"/>
          <w:bdr w:val="none" w:sz="0" w:space="0" w:color="auto" w:frame="1"/>
        </w:rPr>
        <w:t>Joe, can you share any advice on how to respond to a breach?</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MR. LEONARD:</w:t>
      </w:r>
      <w:r w:rsidRPr="00DE619E">
        <w:rPr>
          <w:rFonts w:ascii="Exchange" w:eastAsia="Times New Roman" w:hAnsi="Exchange" w:cs="Arial"/>
          <w:color w:val="333333"/>
          <w:sz w:val="26"/>
          <w:szCs w:val="26"/>
        </w:rPr>
        <w:t> Having that playbook of communications prepared. Because what you’ll find in many breaches is what comes out in the beginning turns out not to be accurate or doesn’t have all the information or it isn’t the full story.</w:t>
      </w:r>
    </w:p>
    <w:p w:rsidR="00DE619E" w:rsidRPr="00DE619E" w:rsidRDefault="00DE619E" w:rsidP="00DE619E">
      <w:pPr>
        <w:spacing w:after="255" w:line="405" w:lineRule="atLeast"/>
        <w:textAlignment w:val="baseline"/>
        <w:rPr>
          <w:rFonts w:ascii="Exchange" w:eastAsia="Times New Roman" w:hAnsi="Exchange" w:cs="Arial"/>
          <w:color w:val="333333"/>
          <w:sz w:val="26"/>
          <w:szCs w:val="26"/>
        </w:rPr>
      </w:pPr>
      <w:proofErr w:type="gramStart"/>
      <w:r w:rsidRPr="00DE619E">
        <w:rPr>
          <w:rFonts w:ascii="Exchange" w:eastAsia="Times New Roman" w:hAnsi="Exchange" w:cs="Arial"/>
          <w:color w:val="333333"/>
          <w:sz w:val="26"/>
          <w:szCs w:val="26"/>
        </w:rPr>
        <w:t>So</w:t>
      </w:r>
      <w:proofErr w:type="gramEnd"/>
      <w:r w:rsidRPr="00DE619E">
        <w:rPr>
          <w:rFonts w:ascii="Exchange" w:eastAsia="Times New Roman" w:hAnsi="Exchange" w:cs="Arial"/>
          <w:color w:val="333333"/>
          <w:sz w:val="26"/>
          <w:szCs w:val="26"/>
        </w:rPr>
        <w:t xml:space="preserve"> you’ve got to be clear and crisp in that messaging when you come out. Make sure it’s the message that you want to land in our Twitter, YouTube culture. I can’t stress that enough. The preparation side of things is very important.</w:t>
      </w:r>
    </w:p>
    <w:p w:rsidR="00DE619E" w:rsidRPr="00DE619E" w:rsidRDefault="00DE619E" w:rsidP="00DE619E">
      <w:pPr>
        <w:spacing w:after="75" w:line="390" w:lineRule="atLeast"/>
        <w:textAlignment w:val="baseline"/>
        <w:outlineLvl w:val="5"/>
        <w:rPr>
          <w:rFonts w:ascii="Escrow Condensed" w:eastAsia="Times New Roman" w:hAnsi="Escrow Condensed" w:cs="Arial"/>
          <w:b/>
          <w:bCs/>
          <w:color w:val="333333"/>
          <w:sz w:val="33"/>
          <w:szCs w:val="33"/>
        </w:rPr>
      </w:pPr>
      <w:r w:rsidRPr="00DE619E">
        <w:rPr>
          <w:rFonts w:ascii="Escrow Condensed" w:eastAsia="Times New Roman" w:hAnsi="Escrow Condensed" w:cs="Arial"/>
          <w:b/>
          <w:bCs/>
          <w:color w:val="333333"/>
          <w:sz w:val="33"/>
          <w:szCs w:val="33"/>
        </w:rPr>
        <w:t>Selling it</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AUDIENCE MEMBER:</w:t>
      </w:r>
      <w:r w:rsidRPr="00DE619E">
        <w:rPr>
          <w:rFonts w:ascii="Exchange" w:eastAsia="Times New Roman" w:hAnsi="Exchange" w:cs="Arial"/>
          <w:i/>
          <w:iCs/>
          <w:color w:val="333333"/>
          <w:sz w:val="26"/>
          <w:szCs w:val="26"/>
          <w:bdr w:val="none" w:sz="0" w:space="0" w:color="auto" w:frame="1"/>
        </w:rPr>
        <w:t> Security in general is very expensive. How do you target your message in such a way that you get the money that you need to implement everything that is needed?</w:t>
      </w:r>
    </w:p>
    <w:p w:rsidR="00DE619E" w:rsidRPr="00DE619E" w:rsidRDefault="00DE619E" w:rsidP="00DE619E">
      <w:pPr>
        <w:spacing w:after="105" w:line="240" w:lineRule="auto"/>
        <w:textAlignment w:val="baseline"/>
        <w:rPr>
          <w:rFonts w:ascii="Arial" w:eastAsia="Times New Roman" w:hAnsi="Arial" w:cs="Arial"/>
          <w:color w:val="333333"/>
          <w:sz w:val="15"/>
          <w:szCs w:val="15"/>
        </w:rPr>
      </w:pPr>
      <w:r w:rsidRPr="00DE619E">
        <w:rPr>
          <w:rFonts w:ascii="Arial" w:eastAsia="Times New Roman" w:hAnsi="Arial" w:cs="Arial"/>
          <w:noProof/>
          <w:color w:val="333333"/>
          <w:sz w:val="15"/>
          <w:szCs w:val="15"/>
        </w:rPr>
        <w:drawing>
          <wp:inline distT="0" distB="0" distL="0" distR="0">
            <wp:extent cx="5943600" cy="3959860"/>
            <wp:effectExtent l="0" t="0" r="0" b="2540"/>
            <wp:docPr id="1" name="Picture 1" descr="https://si.wsj.net/public/resources/images/TE-AB700_LEONAR_P_20171214170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i.wsj.net/public/resources/images/TE-AB700_LEONAR_P_20171214170726.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959860"/>
                    </a:xfrm>
                    <a:prstGeom prst="rect">
                      <a:avLst/>
                    </a:prstGeom>
                    <a:noFill/>
                    <a:ln>
                      <a:noFill/>
                    </a:ln>
                  </pic:spPr>
                </pic:pic>
              </a:graphicData>
            </a:graphic>
          </wp:inline>
        </w:drawing>
      </w:r>
    </w:p>
    <w:p w:rsidR="00DE619E" w:rsidRPr="00DE619E" w:rsidRDefault="00DE619E" w:rsidP="00DE619E">
      <w:pPr>
        <w:shd w:val="clear" w:color="auto" w:fill="FFFFFF"/>
        <w:spacing w:line="240" w:lineRule="auto"/>
        <w:textAlignment w:val="baseline"/>
        <w:rPr>
          <w:rFonts w:ascii="Arial" w:eastAsia="Times New Roman" w:hAnsi="Arial" w:cs="Arial"/>
          <w:color w:val="333333"/>
          <w:sz w:val="15"/>
          <w:szCs w:val="15"/>
        </w:rPr>
      </w:pPr>
      <w:r w:rsidRPr="00DE619E">
        <w:rPr>
          <w:rFonts w:ascii="Retina" w:eastAsia="Times New Roman" w:hAnsi="Retina" w:cs="Arial"/>
          <w:color w:val="333333"/>
          <w:sz w:val="21"/>
          <w:szCs w:val="21"/>
          <w:bdr w:val="none" w:sz="0" w:space="0" w:color="auto" w:frame="1"/>
        </w:rPr>
        <w:t>JOE LEONARD | ‘The preparation side of things is very important.’</w:t>
      </w:r>
      <w:r w:rsidRPr="00DE619E">
        <w:rPr>
          <w:rFonts w:ascii="Arial" w:eastAsia="Times New Roman" w:hAnsi="Arial" w:cs="Arial"/>
          <w:color w:val="333333"/>
          <w:sz w:val="15"/>
          <w:szCs w:val="15"/>
        </w:rPr>
        <w:t> </w:t>
      </w:r>
      <w:r w:rsidRPr="00DE619E">
        <w:rPr>
          <w:rFonts w:ascii="Retina" w:eastAsia="Times New Roman" w:hAnsi="Retina" w:cs="Arial"/>
          <w:caps/>
          <w:color w:val="333333"/>
          <w:sz w:val="21"/>
          <w:szCs w:val="21"/>
          <w:bdr w:val="none" w:sz="0" w:space="0" w:color="auto" w:frame="1"/>
        </w:rPr>
        <w:t>PHOTO: ANDY DAVIS FOR THE WALL STREET JOURNAL</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MR. LEONARD: </w:t>
      </w:r>
      <w:r w:rsidRPr="00DE619E">
        <w:rPr>
          <w:rFonts w:ascii="Exchange" w:eastAsia="Times New Roman" w:hAnsi="Exchange" w:cs="Arial"/>
          <w:color w:val="333333"/>
          <w:sz w:val="26"/>
          <w:szCs w:val="26"/>
        </w:rPr>
        <w:t>One way to approach that is not to sell it as a technology solution. We’re really looking at protecting a business process and profit that is at risk, or a potential cost that is there. Then you could say, “Well, to mitigate that, here are some things we can do.” I think that tends to be a more successful conversation than, “Hey, there is a threat out there and we need to spend X dollars on this technology.”</w:t>
      </w:r>
    </w:p>
    <w:p w:rsidR="00DE619E" w:rsidRPr="00DE619E" w:rsidRDefault="00DE619E" w:rsidP="00DE619E">
      <w:pPr>
        <w:spacing w:after="0"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MS. KVOCHKO:</w:t>
      </w:r>
      <w:r w:rsidRPr="00DE619E">
        <w:rPr>
          <w:rFonts w:ascii="Exchange" w:eastAsia="Times New Roman" w:hAnsi="Exchange" w:cs="Arial"/>
          <w:color w:val="333333"/>
          <w:sz w:val="26"/>
          <w:szCs w:val="26"/>
        </w:rPr>
        <w:t> In addition to the messaging, you can implement security by design or implement security from the beginning. Whenever you’re thinking of creating a new product or collecting requirements for that product, also collect requirements for security. Whenever you’re thinking about testing the product, also test for the potential vulnerabilities. And when you roll out your product, educate the users on how to use it securely. That would potentially drive the costs down, as opposed to trying to mitigate potential breaches or consequences.</w:t>
      </w:r>
    </w:p>
    <w:p w:rsidR="00DE619E" w:rsidRPr="00DE619E" w:rsidRDefault="00DE619E" w:rsidP="00DE619E">
      <w:pPr>
        <w:spacing w:line="405" w:lineRule="atLeast"/>
        <w:textAlignment w:val="baseline"/>
        <w:rPr>
          <w:rFonts w:ascii="Exchange" w:eastAsia="Times New Roman" w:hAnsi="Exchange" w:cs="Arial"/>
          <w:color w:val="333333"/>
          <w:sz w:val="26"/>
          <w:szCs w:val="26"/>
        </w:rPr>
      </w:pPr>
      <w:r w:rsidRPr="00DE619E">
        <w:rPr>
          <w:rFonts w:ascii="Exchange" w:eastAsia="Times New Roman" w:hAnsi="Exchange" w:cs="Arial"/>
          <w:color w:val="333333"/>
          <w:sz w:val="26"/>
          <w:szCs w:val="26"/>
          <w:bdr w:val="none" w:sz="0" w:space="0" w:color="auto" w:frame="1"/>
        </w:rPr>
        <w:t>Write to </w:t>
      </w:r>
      <w:hyperlink r:id="rId17" w:tgtFrame="_blank" w:history="1">
        <w:r w:rsidRPr="00DE619E">
          <w:rPr>
            <w:rFonts w:ascii="Exchange" w:eastAsia="Times New Roman" w:hAnsi="Exchange" w:cs="Arial"/>
            <w:color w:val="0080C3"/>
            <w:sz w:val="26"/>
            <w:szCs w:val="26"/>
            <w:u w:val="single"/>
          </w:rPr>
          <w:t>reports@wsj.com</w:t>
        </w:r>
      </w:hyperlink>
    </w:p>
    <w:p w:rsidR="009F48E4" w:rsidRDefault="009F48E4"/>
    <w:p w:rsidR="001C40DE" w:rsidRDefault="001C40DE" w:rsidP="001C40DE">
      <w:pPr>
        <w:pStyle w:val="Heading1"/>
        <w:spacing w:before="0" w:beforeAutospacing="0" w:after="120" w:afterAutospacing="0" w:line="240" w:lineRule="atLeast"/>
        <w:textAlignment w:val="baseline"/>
        <w:rPr>
          <w:rFonts w:ascii="Escrow Condensed" w:hAnsi="Escrow Condensed"/>
          <w:sz w:val="60"/>
          <w:szCs w:val="60"/>
        </w:rPr>
      </w:pPr>
      <w:r>
        <w:rPr>
          <w:rFonts w:ascii="Escrow Condensed" w:hAnsi="Escrow Condensed"/>
          <w:sz w:val="60"/>
          <w:szCs w:val="60"/>
        </w:rPr>
        <w:t>Capital One Senior Security Officer Being Moved to New Role</w:t>
      </w:r>
    </w:p>
    <w:p w:rsidR="001C40DE" w:rsidRDefault="001C40DE" w:rsidP="001C40DE">
      <w:pPr>
        <w:pStyle w:val="Heading2"/>
        <w:spacing w:before="0" w:beforeAutospacing="0" w:after="0" w:afterAutospacing="0" w:line="405" w:lineRule="atLeast"/>
        <w:textAlignment w:val="baseline"/>
        <w:rPr>
          <w:rFonts w:ascii="Retina" w:hAnsi="Retina"/>
          <w:b w:val="0"/>
          <w:bCs w:val="0"/>
          <w:color w:val="666666"/>
          <w:spacing w:val="-2"/>
          <w:sz w:val="30"/>
          <w:szCs w:val="30"/>
        </w:rPr>
      </w:pPr>
      <w:r>
        <w:rPr>
          <w:rFonts w:ascii="Retina" w:hAnsi="Retina"/>
          <w:b w:val="0"/>
          <w:bCs w:val="0"/>
          <w:color w:val="666666"/>
          <w:spacing w:val="-2"/>
          <w:sz w:val="30"/>
          <w:szCs w:val="30"/>
        </w:rPr>
        <w:t>Michael Johnson was chief information security officer during massive data breach</w:t>
      </w:r>
    </w:p>
    <w:p w:rsidR="001C40DE" w:rsidRDefault="001C40DE" w:rsidP="001C40DE">
      <w:pPr>
        <w:textAlignment w:val="baseline"/>
        <w:rPr>
          <w:rFonts w:ascii="Arial" w:hAnsi="Arial" w:cs="Arial"/>
          <w:color w:val="333333"/>
          <w:sz w:val="15"/>
          <w:szCs w:val="15"/>
        </w:rPr>
      </w:pPr>
      <w:r>
        <w:rPr>
          <w:rFonts w:ascii="Arial" w:hAnsi="Arial" w:cs="Arial"/>
          <w:noProof/>
          <w:color w:val="333333"/>
          <w:sz w:val="15"/>
          <w:szCs w:val="15"/>
        </w:rPr>
        <w:drawing>
          <wp:inline distT="0" distB="0" distL="0" distR="0">
            <wp:extent cx="5904865" cy="3930015"/>
            <wp:effectExtent l="0" t="0" r="635" b="0"/>
            <wp:docPr id="6" name="Picture 6" descr="https://images.wsj.net/im-124678?width=620&amp;siz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mages.wsj.net/im-124678?width=620&amp;size=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4865" cy="3930015"/>
                    </a:xfrm>
                    <a:prstGeom prst="rect">
                      <a:avLst/>
                    </a:prstGeom>
                    <a:noFill/>
                    <a:ln>
                      <a:noFill/>
                    </a:ln>
                  </pic:spPr>
                </pic:pic>
              </a:graphicData>
            </a:graphic>
          </wp:inline>
        </w:drawing>
      </w:r>
    </w:p>
    <w:p w:rsidR="001C40DE" w:rsidRDefault="001C40DE" w:rsidP="001C40DE">
      <w:pPr>
        <w:shd w:val="clear" w:color="auto" w:fill="FFFFFF"/>
        <w:textAlignment w:val="baseline"/>
        <w:rPr>
          <w:rFonts w:ascii="Arial" w:hAnsi="Arial" w:cs="Arial"/>
          <w:color w:val="333333"/>
          <w:sz w:val="15"/>
          <w:szCs w:val="15"/>
        </w:rPr>
      </w:pPr>
      <w:r>
        <w:rPr>
          <w:rStyle w:val="wsj-article-caption-content"/>
          <w:rFonts w:ascii="Retina" w:hAnsi="Retina" w:cs="Arial"/>
          <w:color w:val="333333"/>
          <w:sz w:val="21"/>
          <w:szCs w:val="21"/>
          <w:bdr w:val="none" w:sz="0" w:space="0" w:color="auto" w:frame="1"/>
        </w:rPr>
        <w:t>Capital One disclosed in July that a hacker accessed the personal information of about 106 million of its card customers and applicants.</w:t>
      </w:r>
      <w:r>
        <w:rPr>
          <w:rFonts w:ascii="Arial" w:hAnsi="Arial" w:cs="Arial"/>
          <w:color w:val="333333"/>
          <w:sz w:val="15"/>
          <w:szCs w:val="15"/>
        </w:rPr>
        <w:t> </w:t>
      </w:r>
      <w:r>
        <w:rPr>
          <w:rStyle w:val="wsj-article-credit-tag"/>
          <w:rFonts w:ascii="Retina" w:hAnsi="Retina" w:cs="Arial"/>
          <w:caps/>
          <w:color w:val="333333"/>
          <w:sz w:val="21"/>
          <w:szCs w:val="21"/>
          <w:bdr w:val="none" w:sz="0" w:space="0" w:color="auto" w:frame="1"/>
        </w:rPr>
        <w:t>PHOTO: </w:t>
      </w:r>
      <w:r>
        <w:rPr>
          <w:rStyle w:val="wsj-article-credit"/>
          <w:rFonts w:ascii="Retina" w:hAnsi="Retina" w:cs="Arial"/>
          <w:caps/>
          <w:color w:val="333333"/>
          <w:sz w:val="21"/>
          <w:szCs w:val="21"/>
          <w:bdr w:val="none" w:sz="0" w:space="0" w:color="auto" w:frame="1"/>
        </w:rPr>
        <w:t>JUSTIN LANE/SHUTTERSTOCK</w:t>
      </w:r>
    </w:p>
    <w:p w:rsidR="001C40DE" w:rsidRDefault="001C40DE" w:rsidP="001C40DE">
      <w:pPr>
        <w:textAlignment w:val="baseline"/>
        <w:rPr>
          <w:rFonts w:ascii="Exchange" w:hAnsi="Exchange" w:cs="Arial"/>
          <w:color w:val="333333"/>
          <w:sz w:val="15"/>
          <w:szCs w:val="15"/>
        </w:rPr>
      </w:pPr>
      <w:r>
        <w:rPr>
          <w:rFonts w:ascii="Exchange" w:hAnsi="Exchange" w:cs="Arial"/>
          <w:i/>
          <w:iCs/>
          <w:color w:val="333333"/>
          <w:sz w:val="26"/>
          <w:szCs w:val="26"/>
          <w:bdr w:val="none" w:sz="0" w:space="0" w:color="auto" w:frame="1"/>
        </w:rPr>
        <w:t>By</w:t>
      </w:r>
      <w:r>
        <w:rPr>
          <w:rFonts w:ascii="Exchange" w:hAnsi="Exchange" w:cs="Arial"/>
          <w:color w:val="333333"/>
          <w:sz w:val="15"/>
          <w:szCs w:val="15"/>
        </w:rPr>
        <w:t> </w:t>
      </w:r>
    </w:p>
    <w:p w:rsidR="001C40DE" w:rsidRDefault="001C40DE" w:rsidP="001C40DE">
      <w:pPr>
        <w:spacing w:line="330" w:lineRule="atLeast"/>
        <w:textAlignment w:val="baseline"/>
        <w:rPr>
          <w:rFonts w:ascii="Exchange" w:hAnsi="Exchange" w:cs="Arial"/>
          <w:i/>
          <w:iCs/>
          <w:color w:val="333333"/>
          <w:sz w:val="26"/>
          <w:szCs w:val="26"/>
        </w:rPr>
      </w:pPr>
      <w:proofErr w:type="spellStart"/>
      <w:r>
        <w:rPr>
          <w:rStyle w:val="name"/>
          <w:rFonts w:ascii="Exchange" w:hAnsi="Exchange" w:cs="Arial"/>
          <w:i/>
          <w:iCs/>
          <w:color w:val="0080C3"/>
          <w:sz w:val="26"/>
          <w:szCs w:val="26"/>
          <w:bdr w:val="none" w:sz="0" w:space="0" w:color="auto" w:frame="1"/>
        </w:rPr>
        <w:t>AnnaMaria</w:t>
      </w:r>
      <w:proofErr w:type="spellEnd"/>
      <w:r>
        <w:rPr>
          <w:rStyle w:val="name"/>
          <w:rFonts w:ascii="Exchange" w:hAnsi="Exchange" w:cs="Arial"/>
          <w:i/>
          <w:iCs/>
          <w:color w:val="0080C3"/>
          <w:sz w:val="26"/>
          <w:szCs w:val="26"/>
          <w:bdr w:val="none" w:sz="0" w:space="0" w:color="auto" w:frame="1"/>
        </w:rPr>
        <w:t xml:space="preserve"> </w:t>
      </w:r>
      <w:proofErr w:type="spellStart"/>
      <w:r>
        <w:rPr>
          <w:rStyle w:val="name"/>
          <w:rFonts w:ascii="Exchange" w:hAnsi="Exchange" w:cs="Arial"/>
          <w:i/>
          <w:iCs/>
          <w:color w:val="0080C3"/>
          <w:sz w:val="26"/>
          <w:szCs w:val="26"/>
          <w:bdr w:val="none" w:sz="0" w:space="0" w:color="auto" w:frame="1"/>
        </w:rPr>
        <w:t>Andriotis</w:t>
      </w:r>
      <w:proofErr w:type="spellEnd"/>
    </w:p>
    <w:p w:rsidR="001C40DE" w:rsidRDefault="001C40DE" w:rsidP="001C40DE">
      <w:pPr>
        <w:spacing w:line="240" w:lineRule="auto"/>
        <w:textAlignment w:val="baseline"/>
        <w:rPr>
          <w:rFonts w:ascii="Arial" w:hAnsi="Arial" w:cs="Arial"/>
          <w:color w:val="333333"/>
          <w:sz w:val="15"/>
          <w:szCs w:val="15"/>
        </w:rPr>
      </w:pPr>
      <w:r>
        <w:rPr>
          <w:rFonts w:ascii="Arial" w:hAnsi="Arial" w:cs="Arial"/>
          <w:color w:val="333333"/>
          <w:sz w:val="15"/>
          <w:szCs w:val="15"/>
        </w:rPr>
        <w:t>Nov. 7, 2019 11:27 am ET</w:t>
      </w:r>
    </w:p>
    <w:p w:rsidR="001C40DE" w:rsidRDefault="006C7513" w:rsidP="001C40DE">
      <w:pPr>
        <w:pStyle w:val="NormalWeb"/>
        <w:spacing w:before="0" w:beforeAutospacing="0" w:after="0" w:afterAutospacing="0" w:line="405" w:lineRule="atLeast"/>
        <w:textAlignment w:val="baseline"/>
        <w:rPr>
          <w:rFonts w:ascii="Exchange" w:hAnsi="Exchange" w:cs="Arial"/>
          <w:color w:val="333333"/>
          <w:sz w:val="26"/>
          <w:szCs w:val="26"/>
        </w:rPr>
      </w:pPr>
      <w:hyperlink r:id="rId19" w:history="1">
        <w:r w:rsidR="001C40DE">
          <w:rPr>
            <w:rStyle w:val="Hyperlink"/>
            <w:rFonts w:ascii="Exchange" w:hAnsi="Exchange" w:cs="Arial"/>
            <w:color w:val="0080C3"/>
            <w:sz w:val="26"/>
            <w:szCs w:val="26"/>
            <w:u w:val="none"/>
          </w:rPr>
          <w:t>Capital One Financial</w:t>
        </w:r>
      </w:hyperlink>
      <w:r w:rsidR="001C40DE">
        <w:rPr>
          <w:rStyle w:val="company-name-type"/>
          <w:rFonts w:ascii="Exchange" w:hAnsi="Exchange" w:cs="Arial"/>
          <w:color w:val="333333"/>
          <w:sz w:val="26"/>
          <w:szCs w:val="26"/>
          <w:bdr w:val="none" w:sz="0" w:space="0" w:color="auto" w:frame="1"/>
        </w:rPr>
        <w:t> Corp.</w:t>
      </w:r>
      <w:r w:rsidR="001C40DE">
        <w:rPr>
          <w:rFonts w:ascii="Exchange" w:hAnsi="Exchange" w:cs="Arial"/>
          <w:color w:val="333333"/>
          <w:sz w:val="26"/>
          <w:szCs w:val="26"/>
        </w:rPr>
        <w:t> </w:t>
      </w:r>
      <w:hyperlink r:id="rId20" w:history="1">
        <w:r w:rsidR="001C40DE">
          <w:rPr>
            <w:rStyle w:val="Hyperlink"/>
            <w:rFonts w:ascii="Retina" w:hAnsi="Retina" w:cs="Arial"/>
            <w:color w:val="333333"/>
            <w:spacing w:val="12"/>
            <w:sz w:val="20"/>
            <w:szCs w:val="20"/>
            <w:u w:val="none"/>
          </w:rPr>
          <w:t>COF </w:t>
        </w:r>
        <w:r w:rsidR="001C40DE">
          <w:rPr>
            <w:rStyle w:val="Hyperlink"/>
            <w:rFonts w:ascii="Retina" w:hAnsi="Retina" w:cs="Arial"/>
            <w:color w:val="333333"/>
            <w:spacing w:val="12"/>
            <w:sz w:val="20"/>
            <w:szCs w:val="20"/>
            <w:u w:val="none"/>
            <w:bdr w:val="none" w:sz="0" w:space="0" w:color="auto" w:frame="1"/>
          </w:rPr>
          <w:t>+0.04%</w:t>
        </w:r>
        <w:r w:rsidR="001C40DE">
          <w:rPr>
            <w:rStyle w:val="Hyperlink"/>
            <w:rFonts w:ascii="Retina" w:hAnsi="Retina" w:cs="Arial"/>
            <w:color w:val="333333"/>
            <w:spacing w:val="12"/>
            <w:sz w:val="20"/>
            <w:szCs w:val="20"/>
            <w:u w:val="none"/>
          </w:rPr>
          <w:t> </w:t>
        </w:r>
      </w:hyperlink>
      <w:r w:rsidR="001C40DE">
        <w:rPr>
          <w:rFonts w:ascii="Exchange" w:hAnsi="Exchange" w:cs="Arial"/>
          <w:color w:val="333333"/>
          <w:sz w:val="26"/>
          <w:szCs w:val="26"/>
        </w:rPr>
        <w:t>is moving its chief information security officer out of the role in the wake of the bank’s massive data breach, according to people familiar with the matter.</w:t>
      </w:r>
    </w:p>
    <w:p w:rsidR="001C40DE" w:rsidRDefault="001C40DE" w:rsidP="001C40D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The bank informed employees on Thursday that Michael Johnson will become an adviser and that the bank will begin an external search for a replacement, the people said. Mr. Johnson had been chief information security officer, or CISO, since 2017, and remains at the bank.</w:t>
      </w:r>
    </w:p>
    <w:p w:rsidR="001C40DE" w:rsidRDefault="001C40DE" w:rsidP="001C40D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Mike Eason, the chief information officer of Capital One’s commercial bank, was named interim CISO, the people said. Mr. Eason’s LinkedIn profile doesn’t list cybersecurity experience.</w:t>
      </w:r>
    </w:p>
    <w:p w:rsidR="001C40DE" w:rsidRDefault="001C40DE" w:rsidP="001C40DE">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Capital One </w:t>
      </w:r>
      <w:hyperlink r:id="rId21" w:history="1">
        <w:r>
          <w:rPr>
            <w:rStyle w:val="Hyperlink"/>
            <w:rFonts w:ascii="Exchange" w:hAnsi="Exchange" w:cs="Arial"/>
            <w:color w:val="0080C3"/>
            <w:sz w:val="26"/>
            <w:szCs w:val="26"/>
            <w:u w:val="none"/>
          </w:rPr>
          <w:t>disclosed in July</w:t>
        </w:r>
      </w:hyperlink>
      <w:r>
        <w:rPr>
          <w:rFonts w:ascii="Exchange" w:hAnsi="Exchange" w:cs="Arial"/>
          <w:color w:val="333333"/>
          <w:sz w:val="26"/>
          <w:szCs w:val="26"/>
        </w:rPr>
        <w:t> that a hacker accessed the personal information of about 106 million of its card customers and applicants. The bank didn’t learn about the breach until it was tipped off by an outside researcher 127 days after the hacker began attempting to access the bank’s information. It was one of the largest hacks in recent years, and it ran counter to a reputation the bank had cultivated for being technologically savvy.</w:t>
      </w:r>
    </w:p>
    <w:p w:rsidR="001C40DE" w:rsidRDefault="001C40DE" w:rsidP="001C40D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Since the breach was disclosed, at least a dozen experienced cybersecurity employees have left the bank, people familiar with the matter said. Many of them were frustrated at flagging security lapses to Mr. Johnson and other executives that they believed hadn’t been fully addressed, these people said.</w:t>
      </w:r>
    </w:p>
    <w:p w:rsidR="001C40DE" w:rsidRDefault="001C40DE" w:rsidP="001C40D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Through a bank spokeswoman, Mr. Johnson and Mr. Eason declined to comment.</w:t>
      </w:r>
    </w:p>
    <w:p w:rsidR="001C40DE" w:rsidRDefault="001C40DE" w:rsidP="001C40DE">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The Wall Street Journal reported in August that employees had </w:t>
      </w:r>
      <w:hyperlink r:id="rId22" w:history="1">
        <w:r>
          <w:rPr>
            <w:rStyle w:val="Hyperlink"/>
            <w:rFonts w:ascii="Exchange" w:hAnsi="Exchange" w:cs="Arial"/>
            <w:color w:val="0080C3"/>
            <w:sz w:val="26"/>
            <w:szCs w:val="26"/>
            <w:u w:val="none"/>
          </w:rPr>
          <w:t>raised concerns within the company</w:t>
        </w:r>
      </w:hyperlink>
      <w:r>
        <w:rPr>
          <w:rFonts w:ascii="Exchange" w:hAnsi="Exchange" w:cs="Arial"/>
          <w:color w:val="333333"/>
          <w:sz w:val="26"/>
          <w:szCs w:val="26"/>
        </w:rPr>
        <w:t> about its failure to promptly install certain software to help spot and defend against hacks as well as what they saw as high turnover in the cybersecurity unit. The concerns had been raised with Mr. Johnson, the bank’s internal auditors, the human-resources department and other senior executives.</w:t>
      </w:r>
    </w:p>
    <w:p w:rsidR="001C40DE" w:rsidRDefault="001C40DE" w:rsidP="001C40D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Mr. Johnson, a veteran of the federal government, clashed with employees soon after taking over as CISO at the bank, the Journal previously reported. He berated employees and prioritized building what he called his own “front office” that included administrators and employees who helped with internal public relations, the Journal reported. Some employees questioned his knowledge of security issues and grew concerned at the amount of time it took to address them, people familiar with the matter said.</w:t>
      </w:r>
    </w:p>
    <w:p w:rsidR="001C40DE" w:rsidRDefault="001C40DE" w:rsidP="001C40D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In a post on its website after the breach, Capital One said: “The government has stated they believe the data has been recovered and that there is no evidence the data was used for fraud.”</w:t>
      </w:r>
    </w:p>
    <w:p w:rsidR="001C40DE" w:rsidRDefault="001C40DE" w:rsidP="001C40DE">
      <w:pPr>
        <w:pStyle w:val="NormalWeb"/>
        <w:spacing w:before="0" w:beforeAutospacing="0" w:after="0" w:afterAutospacing="0" w:line="405" w:lineRule="atLeast"/>
        <w:textAlignment w:val="baseline"/>
        <w:rPr>
          <w:rFonts w:ascii="Exchange" w:hAnsi="Exchange" w:cs="Arial"/>
          <w:color w:val="333333"/>
          <w:sz w:val="26"/>
          <w:szCs w:val="26"/>
        </w:rPr>
      </w:pPr>
      <w:r>
        <w:rPr>
          <w:rStyle w:val="Strong"/>
          <w:rFonts w:ascii="Exchange" w:hAnsi="Exchange" w:cs="Arial"/>
          <w:b w:val="0"/>
          <w:bCs w:val="0"/>
          <w:color w:val="333333"/>
          <w:sz w:val="26"/>
          <w:szCs w:val="26"/>
          <w:bdr w:val="none" w:sz="0" w:space="0" w:color="auto" w:frame="1"/>
        </w:rPr>
        <w:t>Write to </w:t>
      </w:r>
      <w:proofErr w:type="spellStart"/>
      <w:r>
        <w:rPr>
          <w:rFonts w:ascii="Exchange" w:hAnsi="Exchange" w:cs="Arial"/>
          <w:color w:val="333333"/>
          <w:sz w:val="26"/>
          <w:szCs w:val="26"/>
        </w:rPr>
        <w:t>AnnaMaria</w:t>
      </w:r>
      <w:proofErr w:type="spellEnd"/>
      <w:r>
        <w:rPr>
          <w:rFonts w:ascii="Exchange" w:hAnsi="Exchange" w:cs="Arial"/>
          <w:color w:val="333333"/>
          <w:sz w:val="26"/>
          <w:szCs w:val="26"/>
        </w:rPr>
        <w:t xml:space="preserve"> </w:t>
      </w:r>
      <w:proofErr w:type="spellStart"/>
      <w:r>
        <w:rPr>
          <w:rFonts w:ascii="Exchange" w:hAnsi="Exchange" w:cs="Arial"/>
          <w:color w:val="333333"/>
          <w:sz w:val="26"/>
          <w:szCs w:val="26"/>
        </w:rPr>
        <w:t>Andriotis</w:t>
      </w:r>
      <w:proofErr w:type="spellEnd"/>
      <w:r>
        <w:rPr>
          <w:rFonts w:ascii="Exchange" w:hAnsi="Exchange" w:cs="Arial"/>
          <w:color w:val="333333"/>
          <w:sz w:val="26"/>
          <w:szCs w:val="26"/>
        </w:rPr>
        <w:t xml:space="preserve"> at </w:t>
      </w:r>
      <w:hyperlink r:id="rId23" w:tgtFrame="_blank" w:history="1">
        <w:r>
          <w:rPr>
            <w:rStyle w:val="Hyperlink"/>
            <w:rFonts w:ascii="Exchange" w:hAnsi="Exchange" w:cs="Arial"/>
            <w:color w:val="0080C3"/>
            <w:sz w:val="26"/>
            <w:szCs w:val="26"/>
            <w:u w:val="none"/>
          </w:rPr>
          <w:t>annamaria.andriotis@wsj.com</w:t>
        </w:r>
      </w:hyperlink>
    </w:p>
    <w:p w:rsidR="00263999" w:rsidRDefault="00263999" w:rsidP="00DE619E">
      <w:pPr>
        <w:pStyle w:val="Heading1"/>
        <w:spacing w:before="0" w:beforeAutospacing="0" w:after="120" w:afterAutospacing="0" w:line="240" w:lineRule="atLeast"/>
        <w:textAlignment w:val="baseline"/>
        <w:rPr>
          <w:rFonts w:ascii="Escrow Condensed" w:hAnsi="Escrow Condensed"/>
          <w:sz w:val="60"/>
          <w:szCs w:val="60"/>
        </w:rPr>
      </w:pPr>
    </w:p>
    <w:p w:rsidR="00DE619E" w:rsidRDefault="00DE619E" w:rsidP="00DE619E">
      <w:pPr>
        <w:pStyle w:val="Heading1"/>
        <w:spacing w:before="0" w:beforeAutospacing="0" w:after="120" w:afterAutospacing="0" w:line="240" w:lineRule="atLeast"/>
        <w:textAlignment w:val="baseline"/>
        <w:rPr>
          <w:rFonts w:ascii="Escrow Condensed" w:hAnsi="Escrow Condensed"/>
          <w:sz w:val="60"/>
          <w:szCs w:val="60"/>
        </w:rPr>
      </w:pPr>
      <w:r>
        <w:rPr>
          <w:rFonts w:ascii="Escrow Condensed" w:hAnsi="Escrow Condensed"/>
          <w:sz w:val="60"/>
          <w:szCs w:val="60"/>
        </w:rPr>
        <w:t>Big U.S. Banks Face Increase in Attempted Cyberattacks</w:t>
      </w:r>
    </w:p>
    <w:p w:rsidR="00DE619E" w:rsidRDefault="00DE619E" w:rsidP="00DE619E">
      <w:pPr>
        <w:pStyle w:val="Heading2"/>
        <w:spacing w:before="0" w:beforeAutospacing="0" w:after="0" w:afterAutospacing="0" w:line="405" w:lineRule="atLeast"/>
        <w:textAlignment w:val="baseline"/>
        <w:rPr>
          <w:rFonts w:ascii="Retina" w:hAnsi="Retina"/>
          <w:b w:val="0"/>
          <w:bCs w:val="0"/>
          <w:color w:val="666666"/>
          <w:spacing w:val="-2"/>
          <w:sz w:val="30"/>
          <w:szCs w:val="30"/>
        </w:rPr>
      </w:pPr>
      <w:r>
        <w:rPr>
          <w:rFonts w:ascii="Retina" w:hAnsi="Retina"/>
          <w:b w:val="0"/>
          <w:bCs w:val="0"/>
          <w:color w:val="666666"/>
          <w:spacing w:val="-2"/>
          <w:sz w:val="30"/>
          <w:szCs w:val="30"/>
        </w:rPr>
        <w:t>Federal officials, including from the Treasury, step up warnings to large banks to be vigilant</w:t>
      </w:r>
    </w:p>
    <w:p w:rsidR="00DE619E" w:rsidRDefault="00DE619E" w:rsidP="00DE619E">
      <w:pPr>
        <w:textAlignment w:val="baseline"/>
        <w:rPr>
          <w:rFonts w:ascii="Arial" w:hAnsi="Arial" w:cs="Arial"/>
          <w:color w:val="333333"/>
          <w:sz w:val="15"/>
          <w:szCs w:val="15"/>
        </w:rPr>
      </w:pPr>
      <w:r>
        <w:rPr>
          <w:rFonts w:ascii="Arial" w:hAnsi="Arial" w:cs="Arial"/>
          <w:noProof/>
          <w:color w:val="333333"/>
          <w:sz w:val="15"/>
          <w:szCs w:val="15"/>
        </w:rPr>
        <w:drawing>
          <wp:inline distT="0" distB="0" distL="0" distR="0">
            <wp:extent cx="5905500" cy="3933825"/>
            <wp:effectExtent l="0" t="0" r="0" b="9525"/>
            <wp:docPr id="5" name="Picture 5" descr="https://images.wsj.net/im-28650?width=620&amp;siz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ages.wsj.net/im-28650?width=620&amp;size=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05500" cy="3933825"/>
                    </a:xfrm>
                    <a:prstGeom prst="rect">
                      <a:avLst/>
                    </a:prstGeom>
                    <a:noFill/>
                    <a:ln>
                      <a:noFill/>
                    </a:ln>
                  </pic:spPr>
                </pic:pic>
              </a:graphicData>
            </a:graphic>
          </wp:inline>
        </w:drawing>
      </w:r>
    </w:p>
    <w:p w:rsidR="00DE619E" w:rsidRDefault="00DE619E" w:rsidP="00DE619E">
      <w:pPr>
        <w:shd w:val="clear" w:color="auto" w:fill="FFFFFF"/>
        <w:textAlignment w:val="baseline"/>
        <w:rPr>
          <w:rFonts w:ascii="Arial" w:hAnsi="Arial" w:cs="Arial"/>
          <w:color w:val="333333"/>
          <w:sz w:val="15"/>
          <w:szCs w:val="15"/>
        </w:rPr>
      </w:pPr>
      <w:r>
        <w:rPr>
          <w:rStyle w:val="wsj-article-caption-content"/>
          <w:rFonts w:ascii="Retina" w:hAnsi="Retina" w:cs="Arial"/>
          <w:color w:val="333333"/>
          <w:sz w:val="21"/>
          <w:szCs w:val="21"/>
          <w:bdr w:val="none" w:sz="0" w:space="0" w:color="auto" w:frame="1"/>
        </w:rPr>
        <w:t>Banks for years have worried about hackers destroying or locking data, which could leave a bank unable to operate for a certain time and could block consumers from accessing their accounts.</w:t>
      </w:r>
      <w:r>
        <w:rPr>
          <w:rFonts w:ascii="Arial" w:hAnsi="Arial" w:cs="Arial"/>
          <w:color w:val="333333"/>
          <w:sz w:val="15"/>
          <w:szCs w:val="15"/>
        </w:rPr>
        <w:t> </w:t>
      </w:r>
      <w:r>
        <w:rPr>
          <w:rStyle w:val="wsj-article-credit-tag"/>
          <w:rFonts w:ascii="Retina" w:hAnsi="Retina" w:cs="Arial"/>
          <w:caps/>
          <w:color w:val="333333"/>
          <w:sz w:val="21"/>
          <w:szCs w:val="21"/>
          <w:bdr w:val="none" w:sz="0" w:space="0" w:color="auto" w:frame="1"/>
        </w:rPr>
        <w:t>PHOTO: </w:t>
      </w:r>
      <w:r>
        <w:rPr>
          <w:rStyle w:val="wsj-article-credit"/>
          <w:rFonts w:ascii="Retina" w:hAnsi="Retina" w:cs="Arial"/>
          <w:caps/>
          <w:color w:val="333333"/>
          <w:sz w:val="21"/>
          <w:szCs w:val="21"/>
          <w:bdr w:val="none" w:sz="0" w:space="0" w:color="auto" w:frame="1"/>
        </w:rPr>
        <w:t>DANIEL TEPPER/BLOOMBERG NEWS</w:t>
      </w:r>
    </w:p>
    <w:p w:rsidR="00DE619E" w:rsidRDefault="00DE619E" w:rsidP="00DE619E">
      <w:pPr>
        <w:textAlignment w:val="baseline"/>
        <w:rPr>
          <w:rFonts w:ascii="Exchange" w:hAnsi="Exchange" w:cs="Arial"/>
          <w:color w:val="333333"/>
          <w:sz w:val="15"/>
          <w:szCs w:val="15"/>
        </w:rPr>
      </w:pPr>
      <w:r>
        <w:rPr>
          <w:rFonts w:ascii="Exchange" w:hAnsi="Exchange" w:cs="Arial"/>
          <w:i/>
          <w:iCs/>
          <w:color w:val="333333"/>
          <w:sz w:val="26"/>
          <w:szCs w:val="26"/>
          <w:bdr w:val="none" w:sz="0" w:space="0" w:color="auto" w:frame="1"/>
        </w:rPr>
        <w:t>By</w:t>
      </w:r>
      <w:r>
        <w:rPr>
          <w:rFonts w:ascii="Exchange" w:hAnsi="Exchange" w:cs="Arial"/>
          <w:color w:val="333333"/>
          <w:sz w:val="15"/>
          <w:szCs w:val="15"/>
        </w:rPr>
        <w:t> </w:t>
      </w:r>
    </w:p>
    <w:p w:rsidR="00DE619E" w:rsidRDefault="00DE619E" w:rsidP="00DE619E">
      <w:pPr>
        <w:spacing w:line="330" w:lineRule="atLeast"/>
        <w:textAlignment w:val="baseline"/>
        <w:rPr>
          <w:rFonts w:ascii="Exchange" w:hAnsi="Exchange" w:cs="Arial"/>
          <w:i/>
          <w:iCs/>
          <w:color w:val="333333"/>
          <w:sz w:val="26"/>
          <w:szCs w:val="26"/>
        </w:rPr>
      </w:pPr>
      <w:r>
        <w:rPr>
          <w:rStyle w:val="name"/>
          <w:rFonts w:ascii="Exchange" w:hAnsi="Exchange" w:cs="Arial"/>
          <w:i/>
          <w:iCs/>
          <w:color w:val="0080C3"/>
          <w:sz w:val="26"/>
          <w:szCs w:val="26"/>
          <w:bdr w:val="none" w:sz="0" w:space="0" w:color="auto" w:frame="1"/>
        </w:rPr>
        <w:t>Emily Glazer</w:t>
      </w:r>
      <w:r>
        <w:rPr>
          <w:rFonts w:ascii="Exchange" w:hAnsi="Exchange" w:cs="Arial"/>
          <w:i/>
          <w:iCs/>
          <w:color w:val="333333"/>
          <w:sz w:val="26"/>
          <w:szCs w:val="26"/>
        </w:rPr>
        <w:t> and </w:t>
      </w:r>
    </w:p>
    <w:p w:rsidR="00DE619E" w:rsidRDefault="00DE619E" w:rsidP="00DE619E">
      <w:pPr>
        <w:spacing w:line="330" w:lineRule="atLeast"/>
        <w:textAlignment w:val="baseline"/>
        <w:rPr>
          <w:rFonts w:ascii="Exchange" w:hAnsi="Exchange" w:cs="Arial"/>
          <w:i/>
          <w:iCs/>
          <w:color w:val="333333"/>
          <w:sz w:val="26"/>
          <w:szCs w:val="26"/>
        </w:rPr>
      </w:pPr>
      <w:r>
        <w:rPr>
          <w:rStyle w:val="name"/>
          <w:rFonts w:ascii="Exchange" w:hAnsi="Exchange" w:cs="Arial"/>
          <w:i/>
          <w:iCs/>
          <w:color w:val="0080C3"/>
          <w:sz w:val="26"/>
          <w:szCs w:val="26"/>
          <w:bdr w:val="none" w:sz="0" w:space="0" w:color="auto" w:frame="1"/>
        </w:rPr>
        <w:t>Maureen Farrell</w:t>
      </w:r>
    </w:p>
    <w:p w:rsidR="00DE619E" w:rsidRDefault="00DE619E" w:rsidP="00DE619E">
      <w:pPr>
        <w:spacing w:line="240" w:lineRule="auto"/>
        <w:textAlignment w:val="baseline"/>
        <w:rPr>
          <w:rFonts w:ascii="Arial" w:hAnsi="Arial" w:cs="Arial"/>
          <w:color w:val="333333"/>
          <w:sz w:val="15"/>
          <w:szCs w:val="15"/>
        </w:rPr>
      </w:pPr>
      <w:r>
        <w:rPr>
          <w:rFonts w:ascii="Arial" w:hAnsi="Arial" w:cs="Arial"/>
          <w:color w:val="333333"/>
          <w:sz w:val="15"/>
          <w:szCs w:val="15"/>
        </w:rPr>
        <w:t>Sept. 30, 2018 10:32 am ET</w:t>
      </w:r>
    </w:p>
    <w:p w:rsidR="00DE619E" w:rsidRDefault="00DE619E" w:rsidP="00DE619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Some large U.S. banks have seen an uptick in attempted cyberattacks in recent weeks, according to people familiar with the matter, at a time when federal officials are stepping up warnings to banks about cyberthreats.</w:t>
      </w:r>
    </w:p>
    <w:p w:rsidR="00DE619E" w:rsidRDefault="00DE619E" w:rsidP="00DE619E">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The federal officials have asked the banks—which include </w:t>
      </w:r>
      <w:hyperlink r:id="rId25" w:history="1">
        <w:r>
          <w:rPr>
            <w:rStyle w:val="Hyperlink"/>
            <w:rFonts w:ascii="Exchange" w:hAnsi="Exchange" w:cs="Arial"/>
            <w:color w:val="0080C3"/>
            <w:sz w:val="26"/>
            <w:szCs w:val="26"/>
            <w:u w:val="none"/>
          </w:rPr>
          <w:t>Bank of America </w:t>
        </w:r>
      </w:hyperlink>
      <w:r>
        <w:rPr>
          <w:rFonts w:ascii="Exchange" w:hAnsi="Exchange" w:cs="Arial"/>
          <w:color w:val="333333"/>
          <w:sz w:val="26"/>
          <w:szCs w:val="26"/>
        </w:rPr>
        <w:t>Corp., </w:t>
      </w:r>
      <w:hyperlink r:id="rId26" w:history="1">
        <w:r>
          <w:rPr>
            <w:rStyle w:val="Hyperlink"/>
            <w:rFonts w:ascii="Exchange" w:hAnsi="Exchange" w:cs="Arial"/>
            <w:color w:val="0080C3"/>
            <w:sz w:val="26"/>
            <w:szCs w:val="26"/>
            <w:u w:val="none"/>
          </w:rPr>
          <w:t>Citigroup</w:t>
        </w:r>
      </w:hyperlink>
      <w:r>
        <w:rPr>
          <w:rStyle w:val="company-name-type"/>
          <w:rFonts w:ascii="Exchange" w:hAnsi="Exchange" w:cs="Arial"/>
          <w:color w:val="333333"/>
          <w:sz w:val="26"/>
          <w:szCs w:val="26"/>
          <w:bdr w:val="none" w:sz="0" w:space="0" w:color="auto" w:frame="1"/>
        </w:rPr>
        <w:t> Inc.,</w:t>
      </w:r>
      <w:r>
        <w:rPr>
          <w:rFonts w:ascii="Exchange" w:hAnsi="Exchange" w:cs="Arial"/>
          <w:color w:val="333333"/>
          <w:sz w:val="26"/>
          <w:szCs w:val="26"/>
        </w:rPr>
        <w:t> </w:t>
      </w:r>
      <w:hyperlink r:id="rId27" w:history="1">
        <w:r>
          <w:rPr>
            <w:rStyle w:val="Hyperlink"/>
            <w:rFonts w:ascii="Exchange" w:hAnsi="Exchange" w:cs="Arial"/>
            <w:color w:val="0080C3"/>
            <w:sz w:val="26"/>
            <w:szCs w:val="26"/>
            <w:u w:val="none"/>
          </w:rPr>
          <w:t>JPMorgan Chase</w:t>
        </w:r>
      </w:hyperlink>
      <w:r>
        <w:rPr>
          <w:rFonts w:ascii="Exchange" w:hAnsi="Exchange" w:cs="Arial"/>
          <w:color w:val="333333"/>
          <w:sz w:val="26"/>
          <w:szCs w:val="26"/>
        </w:rPr>
        <w:t> &amp; Co. and </w:t>
      </w:r>
      <w:hyperlink r:id="rId28" w:history="1">
        <w:r>
          <w:rPr>
            <w:rStyle w:val="Hyperlink"/>
            <w:rFonts w:ascii="Exchange" w:hAnsi="Exchange" w:cs="Arial"/>
            <w:color w:val="0080C3"/>
            <w:sz w:val="26"/>
            <w:szCs w:val="26"/>
            <w:u w:val="none"/>
          </w:rPr>
          <w:t>Wells Fargo</w:t>
        </w:r>
      </w:hyperlink>
      <w:r>
        <w:rPr>
          <w:rFonts w:ascii="Exchange" w:hAnsi="Exchange" w:cs="Arial"/>
          <w:color w:val="333333"/>
          <w:sz w:val="26"/>
          <w:szCs w:val="26"/>
        </w:rPr>
        <w:t> &amp; Co.—to monitor traffic from hackers who appear to be searching for weaknesses in the firms’ networks, these people said. The officials have warned banks to be on high alert for potential cybersecurity breaches.</w:t>
      </w:r>
    </w:p>
    <w:p w:rsidR="00DE619E" w:rsidRDefault="00DE619E" w:rsidP="00DE619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Financial institutions are attractive targets to hackers because of their wealth of sensitive consumer information. Moreover, a successful attack on a financial institution has the potential to cause market turmoil.</w:t>
      </w:r>
    </w:p>
    <w:p w:rsidR="00DE619E" w:rsidRDefault="00DE619E" w:rsidP="00DE619E">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Concerns about cybersecurity at companies and in the government have taken on increased urgency amid high-profile breaches. U.S. intelligence agencies </w:t>
      </w:r>
      <w:hyperlink r:id="rId29" w:history="1">
        <w:r>
          <w:rPr>
            <w:rStyle w:val="Hyperlink"/>
            <w:rFonts w:ascii="Exchange" w:hAnsi="Exchange" w:cs="Arial"/>
            <w:color w:val="0080C3"/>
            <w:sz w:val="26"/>
            <w:szCs w:val="26"/>
            <w:u w:val="none"/>
          </w:rPr>
          <w:t>have accused Russian hackers</w:t>
        </w:r>
      </w:hyperlink>
      <w:r>
        <w:rPr>
          <w:rFonts w:ascii="Exchange" w:hAnsi="Exchange" w:cs="Arial"/>
          <w:color w:val="333333"/>
          <w:sz w:val="26"/>
          <w:szCs w:val="26"/>
        </w:rPr>
        <w:t> of targeting U.S. voting systems in 2016. On Friday, </w:t>
      </w:r>
      <w:hyperlink r:id="rId30" w:history="1">
        <w:r>
          <w:rPr>
            <w:rStyle w:val="Hyperlink"/>
            <w:rFonts w:ascii="Exchange" w:hAnsi="Exchange" w:cs="Arial"/>
            <w:color w:val="0080C3"/>
            <w:sz w:val="26"/>
            <w:szCs w:val="26"/>
            <w:u w:val="none"/>
          </w:rPr>
          <w:t>Facebook</w:t>
        </w:r>
      </w:hyperlink>
      <w:r>
        <w:rPr>
          <w:rStyle w:val="company-name-type"/>
          <w:rFonts w:ascii="Exchange" w:hAnsi="Exchange" w:cs="Arial"/>
          <w:color w:val="333333"/>
          <w:sz w:val="26"/>
          <w:szCs w:val="26"/>
          <w:bdr w:val="none" w:sz="0" w:space="0" w:color="auto" w:frame="1"/>
        </w:rPr>
        <w:t> Inc.</w:t>
      </w:r>
      <w:r>
        <w:rPr>
          <w:rFonts w:ascii="Exchange" w:hAnsi="Exchange" w:cs="Arial"/>
          <w:color w:val="333333"/>
          <w:sz w:val="26"/>
          <w:szCs w:val="26"/>
        </w:rPr>
        <w:t> said it discovered </w:t>
      </w:r>
      <w:hyperlink r:id="rId31" w:history="1">
        <w:r>
          <w:rPr>
            <w:rStyle w:val="Hyperlink"/>
            <w:rFonts w:ascii="Exchange" w:hAnsi="Exchange" w:cs="Arial"/>
            <w:color w:val="0080C3"/>
            <w:sz w:val="26"/>
            <w:szCs w:val="26"/>
            <w:u w:val="none"/>
          </w:rPr>
          <w:t>a security flaw</w:t>
        </w:r>
      </w:hyperlink>
      <w:r>
        <w:rPr>
          <w:rFonts w:ascii="Exchange" w:hAnsi="Exchange" w:cs="Arial"/>
          <w:color w:val="333333"/>
          <w:sz w:val="26"/>
          <w:szCs w:val="26"/>
        </w:rPr>
        <w:t> allowing outsiders to gain access to nearly 50 million user accounts. Last year’s </w:t>
      </w:r>
      <w:hyperlink r:id="rId32" w:history="1">
        <w:r>
          <w:rPr>
            <w:rStyle w:val="Hyperlink"/>
            <w:rFonts w:ascii="Exchange" w:hAnsi="Exchange" w:cs="Arial"/>
            <w:color w:val="0080C3"/>
            <w:sz w:val="26"/>
            <w:szCs w:val="26"/>
            <w:u w:val="none"/>
          </w:rPr>
          <w:t>Equifax</w:t>
        </w:r>
      </w:hyperlink>
      <w:r>
        <w:rPr>
          <w:rStyle w:val="company-name-type"/>
          <w:rFonts w:ascii="Exchange" w:hAnsi="Exchange" w:cs="Arial"/>
          <w:color w:val="333333"/>
          <w:sz w:val="26"/>
          <w:szCs w:val="26"/>
          <w:bdr w:val="none" w:sz="0" w:space="0" w:color="auto" w:frame="1"/>
        </w:rPr>
        <w:t> Inc.</w:t>
      </w:r>
      <w:r>
        <w:rPr>
          <w:rFonts w:ascii="Exchange" w:hAnsi="Exchange" w:cs="Arial"/>
          <w:color w:val="333333"/>
          <w:sz w:val="26"/>
          <w:szCs w:val="26"/>
        </w:rPr>
        <w:t> hack led many Americans to </w:t>
      </w:r>
      <w:hyperlink r:id="rId33" w:history="1">
        <w:r>
          <w:rPr>
            <w:rStyle w:val="Hyperlink"/>
            <w:rFonts w:ascii="Exchange" w:hAnsi="Exchange" w:cs="Arial"/>
            <w:color w:val="0080C3"/>
            <w:sz w:val="26"/>
            <w:szCs w:val="26"/>
            <w:u w:val="none"/>
          </w:rPr>
          <w:t>freeze their credit</w:t>
        </w:r>
      </w:hyperlink>
      <w:r>
        <w:rPr>
          <w:rFonts w:ascii="Exchange" w:hAnsi="Exchange" w:cs="Arial"/>
          <w:color w:val="333333"/>
          <w:sz w:val="26"/>
          <w:szCs w:val="26"/>
        </w:rPr>
        <w:t> to prevent thieves from opening credit-card accounts or other loans in their names.</w:t>
      </w:r>
    </w:p>
    <w:p w:rsidR="00DE619E" w:rsidRDefault="00DE619E" w:rsidP="00DE619E">
      <w:pPr>
        <w:pStyle w:val="NormalWeb"/>
        <w:spacing w:before="0" w:beforeAutospacing="0" w:after="255" w:afterAutospacing="0" w:line="405" w:lineRule="atLeast"/>
        <w:textAlignment w:val="baseline"/>
        <w:rPr>
          <w:rFonts w:ascii="Exchange" w:hAnsi="Exchange" w:cs="Arial"/>
          <w:color w:val="333333"/>
          <w:sz w:val="26"/>
          <w:szCs w:val="26"/>
        </w:rPr>
      </w:pPr>
      <w:proofErr w:type="spellStart"/>
      <w:r>
        <w:rPr>
          <w:rFonts w:ascii="Exchange" w:hAnsi="Exchange" w:cs="Arial"/>
          <w:color w:val="333333"/>
          <w:sz w:val="26"/>
          <w:szCs w:val="26"/>
        </w:rPr>
        <w:t>Cyberrisk</w:t>
      </w:r>
      <w:proofErr w:type="spellEnd"/>
      <w:r>
        <w:rPr>
          <w:rFonts w:ascii="Exchange" w:hAnsi="Exchange" w:cs="Arial"/>
          <w:color w:val="333333"/>
          <w:sz w:val="26"/>
          <w:szCs w:val="26"/>
        </w:rPr>
        <w:t xml:space="preserve"> warnings from the Treasury have become more prevalent in recent weeks, some of the people said. Within the Treasury, the Office of Critical Infrastructure Protection and Compliance Policy works with financial firms to share information about cybersecurity and other threats.</w:t>
      </w:r>
    </w:p>
    <w:p w:rsidR="00DE619E" w:rsidRDefault="00DE619E" w:rsidP="00DE619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Messages about the government warnings have also been shared among member banks of the Financial Services Information Sharing and Analysis Center, a financial-industry organization for cyber and physical threat intelligence, people familiar with the notices said.</w:t>
      </w:r>
    </w:p>
    <w:p w:rsidR="00DE619E" w:rsidRDefault="00DE619E" w:rsidP="00DE619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A spokeswoman for FS-ISAC said the finance industry remains vigilant against potential attacks and there has been “no heightened increase of cyberthreats to the financial services sector.”</w:t>
      </w:r>
    </w:p>
    <w:p w:rsidR="00DE619E" w:rsidRDefault="00DE619E" w:rsidP="00DE619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The White House recently announced its intent to appoint Wells Fargo’s chief information security officer to an advisory council focusing on the security of infrastructure and information systems, including cyber.</w:t>
      </w:r>
    </w:p>
    <w:p w:rsidR="00DE619E" w:rsidRDefault="00DE619E" w:rsidP="00DE619E">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U.S. officials have long acknowledged they remain fearful of—and find it hard to prepare for—the potential confidence effect of an attack on financial data. Banks for years have worried about hackers destroying or locking data, which could leave a bank unable to operate for a certain time and could block consumers from accessing their accounts.</w:t>
      </w:r>
    </w:p>
    <w:p w:rsidR="00DE619E" w:rsidRDefault="00DE619E" w:rsidP="00DE619E">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Banks in the U.S. have been doing more to protect themselves from cyberattacks. In 2016 they </w:t>
      </w:r>
      <w:hyperlink r:id="rId34" w:history="1">
        <w:r>
          <w:rPr>
            <w:rStyle w:val="Hyperlink"/>
            <w:rFonts w:ascii="Exchange" w:hAnsi="Exchange" w:cs="Arial"/>
            <w:color w:val="0080C3"/>
            <w:sz w:val="26"/>
            <w:szCs w:val="26"/>
            <w:u w:val="none"/>
          </w:rPr>
          <w:t>launched a doomsday project</w:t>
        </w:r>
      </w:hyperlink>
      <w:r>
        <w:rPr>
          <w:rFonts w:ascii="Exchange" w:hAnsi="Exchange" w:cs="Arial"/>
          <w:color w:val="333333"/>
          <w:sz w:val="26"/>
          <w:szCs w:val="26"/>
        </w:rPr>
        <w:t> to help prevent a run on the financial system, should one of them suffer a debilitating cyberattack. The project, named Sheltered Harbor and backed by FS-ISAC, has required banks and credit unions to individually back up data so it can be used by other firms to serve customers of a disabled bank.</w:t>
      </w:r>
    </w:p>
    <w:p w:rsidR="00DE619E" w:rsidRDefault="00DE619E" w:rsidP="00DE619E">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In 2015, the Treasury </w:t>
      </w:r>
      <w:hyperlink r:id="rId35" w:history="1">
        <w:r>
          <w:rPr>
            <w:rStyle w:val="Hyperlink"/>
            <w:rFonts w:ascii="Exchange" w:hAnsi="Exchange" w:cs="Arial"/>
            <w:color w:val="0080C3"/>
            <w:sz w:val="26"/>
            <w:szCs w:val="26"/>
            <w:u w:val="none"/>
          </w:rPr>
          <w:t>ran an exercise</w:t>
        </w:r>
      </w:hyperlink>
      <w:r>
        <w:rPr>
          <w:rFonts w:ascii="Exchange" w:hAnsi="Exchange" w:cs="Arial"/>
          <w:color w:val="333333"/>
          <w:sz w:val="26"/>
          <w:szCs w:val="26"/>
        </w:rPr>
        <w:t> with FS-ISAC members known as the Hamilton Series to coordinate industrywide rapid-response capabilities in the event of a debilitating cyberattack. They found that data disruptions at even small banks could shatter confidence in the system.</w:t>
      </w:r>
    </w:p>
    <w:p w:rsidR="00DE619E" w:rsidRDefault="00DE619E" w:rsidP="00DE619E">
      <w:pPr>
        <w:pStyle w:val="NormalWeb"/>
        <w:spacing w:before="0" w:beforeAutospacing="0" w:after="0" w:afterAutospacing="0" w:line="405" w:lineRule="atLeast"/>
        <w:textAlignment w:val="baseline"/>
        <w:rPr>
          <w:rFonts w:ascii="Exchange" w:hAnsi="Exchange" w:cs="Arial"/>
          <w:color w:val="333333"/>
          <w:sz w:val="26"/>
          <w:szCs w:val="26"/>
        </w:rPr>
      </w:pPr>
      <w:r>
        <w:rPr>
          <w:rStyle w:val="Strong"/>
          <w:rFonts w:ascii="Exchange" w:hAnsi="Exchange" w:cs="Arial"/>
          <w:b w:val="0"/>
          <w:bCs w:val="0"/>
          <w:color w:val="333333"/>
          <w:sz w:val="26"/>
          <w:szCs w:val="26"/>
          <w:bdr w:val="none" w:sz="0" w:space="0" w:color="auto" w:frame="1"/>
        </w:rPr>
        <w:t>Write to </w:t>
      </w:r>
      <w:r>
        <w:rPr>
          <w:rFonts w:ascii="Exchange" w:hAnsi="Exchange" w:cs="Arial"/>
          <w:color w:val="333333"/>
          <w:sz w:val="26"/>
          <w:szCs w:val="26"/>
        </w:rPr>
        <w:t>Emily Glazer at </w:t>
      </w:r>
      <w:hyperlink r:id="rId36" w:tgtFrame="_blank" w:history="1">
        <w:r>
          <w:rPr>
            <w:rStyle w:val="Hyperlink"/>
            <w:rFonts w:ascii="Exchange" w:hAnsi="Exchange" w:cs="Arial"/>
            <w:color w:val="0080C3"/>
            <w:sz w:val="26"/>
            <w:szCs w:val="26"/>
            <w:u w:val="none"/>
          </w:rPr>
          <w:t>emily.glazer@wsj.com</w:t>
        </w:r>
      </w:hyperlink>
      <w:r>
        <w:rPr>
          <w:rFonts w:ascii="Exchange" w:hAnsi="Exchange" w:cs="Arial"/>
          <w:color w:val="333333"/>
          <w:sz w:val="26"/>
          <w:szCs w:val="26"/>
        </w:rPr>
        <w:t> and Maureen Farrell at </w:t>
      </w:r>
      <w:hyperlink r:id="rId37" w:tgtFrame="_blank" w:history="1">
        <w:r>
          <w:rPr>
            <w:rStyle w:val="Hyperlink"/>
            <w:rFonts w:ascii="Exchange" w:hAnsi="Exchange" w:cs="Arial"/>
            <w:color w:val="0080C3"/>
            <w:sz w:val="26"/>
            <w:szCs w:val="26"/>
            <w:u w:val="none"/>
          </w:rPr>
          <w:t>maureen.farrell@wsj.com</w:t>
        </w:r>
      </w:hyperlink>
    </w:p>
    <w:p w:rsidR="001C40DE" w:rsidRDefault="001C40DE">
      <w:r>
        <w:br w:type="page"/>
      </w:r>
    </w:p>
    <w:p w:rsidR="00DE619E" w:rsidRDefault="001C40DE">
      <w:r>
        <w:t>For interested reader</w:t>
      </w:r>
    </w:p>
    <w:p w:rsidR="001C40DE" w:rsidRDefault="001C40DE" w:rsidP="001C40DE">
      <w:pPr>
        <w:spacing w:after="120" w:line="240" w:lineRule="atLeast"/>
        <w:textAlignment w:val="baseline"/>
        <w:outlineLvl w:val="0"/>
        <w:rPr>
          <w:rFonts w:ascii="Escrow Condensed" w:eastAsia="Times New Roman" w:hAnsi="Escrow Condensed" w:cs="Times New Roman"/>
          <w:b/>
          <w:bCs/>
          <w:kern w:val="36"/>
          <w:sz w:val="60"/>
          <w:szCs w:val="60"/>
        </w:rPr>
      </w:pPr>
    </w:p>
    <w:p w:rsidR="001C40DE" w:rsidRDefault="001C40DE" w:rsidP="001C40DE">
      <w:pPr>
        <w:pStyle w:val="Heading1"/>
        <w:shd w:val="clear" w:color="auto" w:fill="FFFFFF"/>
        <w:spacing w:before="0" w:beforeAutospacing="0" w:after="300" w:afterAutospacing="0" w:line="900" w:lineRule="atLeast"/>
        <w:textAlignment w:val="baseline"/>
        <w:rPr>
          <w:rFonts w:ascii="Helvetica" w:hAnsi="Helvetica" w:cs="Helvetica"/>
          <w:color w:val="000000"/>
          <w:sz w:val="72"/>
          <w:szCs w:val="72"/>
        </w:rPr>
      </w:pPr>
      <w:r>
        <w:rPr>
          <w:rFonts w:ascii="Helvetica" w:hAnsi="Helvetica" w:cs="Helvetica"/>
          <w:color w:val="000000"/>
          <w:sz w:val="72"/>
          <w:szCs w:val="72"/>
        </w:rPr>
        <w:t>Banking’s Cybersecurity Blind Spot—and How to Fix It</w:t>
      </w:r>
    </w:p>
    <w:p w:rsidR="001C40DE" w:rsidRDefault="001C40DE" w:rsidP="001C40DE">
      <w:pPr>
        <w:pStyle w:val="author-container"/>
        <w:spacing w:before="0" w:beforeAutospacing="0" w:after="0" w:afterAutospacing="0"/>
        <w:textAlignment w:val="baseline"/>
        <w:rPr>
          <w:color w:val="333333"/>
          <w:sz w:val="21"/>
          <w:szCs w:val="21"/>
        </w:rPr>
      </w:pPr>
      <w:r>
        <w:rPr>
          <w:rStyle w:val="Date1"/>
          <w:b/>
          <w:bCs/>
          <w:caps/>
          <w:color w:val="000000"/>
          <w:sz w:val="21"/>
          <w:szCs w:val="21"/>
          <w:bdr w:val="none" w:sz="0" w:space="0" w:color="auto" w:frame="1"/>
        </w:rPr>
        <w:t>AUGUST 1, 2018</w:t>
      </w:r>
      <w:r>
        <w:rPr>
          <w:color w:val="333333"/>
          <w:sz w:val="21"/>
          <w:szCs w:val="21"/>
        </w:rPr>
        <w:t>By </w:t>
      </w:r>
      <w:hyperlink r:id="rId38" w:history="1">
        <w:r>
          <w:rPr>
            <w:rStyle w:val="Hyperlink"/>
            <w:color w:val="32C77F"/>
            <w:sz w:val="21"/>
            <w:szCs w:val="21"/>
          </w:rPr>
          <w:t>Gerold Grasshoff</w:t>
        </w:r>
      </w:hyperlink>
      <w:r>
        <w:rPr>
          <w:color w:val="333333"/>
          <w:sz w:val="21"/>
          <w:szCs w:val="21"/>
        </w:rPr>
        <w:t> </w:t>
      </w:r>
      <w:r>
        <w:rPr>
          <w:rStyle w:val="author-comma"/>
          <w:color w:val="333333"/>
          <w:sz w:val="21"/>
          <w:szCs w:val="21"/>
          <w:bdr w:val="none" w:sz="0" w:space="0" w:color="auto" w:frame="1"/>
        </w:rPr>
        <w:t>,</w:t>
      </w:r>
      <w:r>
        <w:rPr>
          <w:color w:val="333333"/>
          <w:sz w:val="21"/>
          <w:szCs w:val="21"/>
        </w:rPr>
        <w:t> </w:t>
      </w:r>
      <w:hyperlink r:id="rId39" w:history="1">
        <w:r>
          <w:rPr>
            <w:rStyle w:val="Hyperlink"/>
            <w:color w:val="32C77F"/>
            <w:sz w:val="21"/>
            <w:szCs w:val="21"/>
          </w:rPr>
          <w:t>Walter Bohmayr</w:t>
        </w:r>
      </w:hyperlink>
      <w:r>
        <w:rPr>
          <w:color w:val="333333"/>
          <w:sz w:val="21"/>
          <w:szCs w:val="21"/>
        </w:rPr>
        <w:t> </w:t>
      </w:r>
      <w:r>
        <w:rPr>
          <w:rStyle w:val="author-comma"/>
          <w:color w:val="333333"/>
          <w:sz w:val="21"/>
          <w:szCs w:val="21"/>
          <w:bdr w:val="none" w:sz="0" w:space="0" w:color="auto" w:frame="1"/>
        </w:rPr>
        <w:t>,</w:t>
      </w:r>
      <w:r>
        <w:rPr>
          <w:color w:val="333333"/>
          <w:sz w:val="21"/>
          <w:szCs w:val="21"/>
        </w:rPr>
        <w:t> </w:t>
      </w:r>
      <w:r>
        <w:rPr>
          <w:rStyle w:val="author"/>
          <w:color w:val="333333"/>
          <w:sz w:val="21"/>
          <w:szCs w:val="21"/>
          <w:bdr w:val="none" w:sz="0" w:space="0" w:color="auto" w:frame="1"/>
        </w:rPr>
        <w:t>Marc Papritz</w:t>
      </w:r>
      <w:r>
        <w:rPr>
          <w:color w:val="333333"/>
          <w:sz w:val="21"/>
          <w:szCs w:val="21"/>
        </w:rPr>
        <w:t> </w:t>
      </w:r>
      <w:r>
        <w:rPr>
          <w:rStyle w:val="author-comma"/>
          <w:color w:val="333333"/>
          <w:sz w:val="21"/>
          <w:szCs w:val="21"/>
          <w:bdr w:val="none" w:sz="0" w:space="0" w:color="auto" w:frame="1"/>
        </w:rPr>
        <w:t>,</w:t>
      </w:r>
      <w:r>
        <w:rPr>
          <w:color w:val="333333"/>
          <w:sz w:val="21"/>
          <w:szCs w:val="21"/>
        </w:rPr>
        <w:t> </w:t>
      </w:r>
      <w:hyperlink r:id="rId40" w:history="1">
        <w:r>
          <w:rPr>
            <w:rStyle w:val="Hyperlink"/>
            <w:color w:val="32C77F"/>
            <w:sz w:val="21"/>
            <w:szCs w:val="21"/>
          </w:rPr>
          <w:t>Jannik Leiendecker</w:t>
        </w:r>
      </w:hyperlink>
      <w:r>
        <w:rPr>
          <w:color w:val="333333"/>
          <w:sz w:val="21"/>
          <w:szCs w:val="21"/>
        </w:rPr>
        <w:t> </w:t>
      </w:r>
      <w:r>
        <w:rPr>
          <w:rStyle w:val="author-comma"/>
          <w:color w:val="333333"/>
          <w:sz w:val="21"/>
          <w:szCs w:val="21"/>
          <w:bdr w:val="none" w:sz="0" w:space="0" w:color="auto" w:frame="1"/>
        </w:rPr>
        <w:t>,</w:t>
      </w:r>
      <w:r>
        <w:rPr>
          <w:color w:val="333333"/>
          <w:sz w:val="21"/>
          <w:szCs w:val="21"/>
        </w:rPr>
        <w:t> </w:t>
      </w:r>
      <w:r>
        <w:rPr>
          <w:rStyle w:val="author"/>
          <w:color w:val="333333"/>
          <w:sz w:val="21"/>
          <w:szCs w:val="21"/>
          <w:bdr w:val="none" w:sz="0" w:space="0" w:color="auto" w:frame="1"/>
        </w:rPr>
        <w:t>Fabien Dombard</w:t>
      </w:r>
      <w:r>
        <w:rPr>
          <w:color w:val="333333"/>
          <w:sz w:val="21"/>
          <w:szCs w:val="21"/>
        </w:rPr>
        <w:t> </w:t>
      </w:r>
      <w:r>
        <w:rPr>
          <w:rStyle w:val="author-comma"/>
          <w:color w:val="333333"/>
          <w:sz w:val="21"/>
          <w:szCs w:val="21"/>
          <w:bdr w:val="none" w:sz="0" w:space="0" w:color="auto" w:frame="1"/>
        </w:rPr>
        <w:t>,</w:t>
      </w:r>
      <w:r>
        <w:rPr>
          <w:color w:val="333333"/>
          <w:sz w:val="21"/>
          <w:szCs w:val="21"/>
        </w:rPr>
        <w:t> </w:t>
      </w:r>
      <w:r>
        <w:rPr>
          <w:rStyle w:val="author-and"/>
          <w:color w:val="333333"/>
          <w:sz w:val="21"/>
          <w:szCs w:val="21"/>
          <w:bdr w:val="none" w:sz="0" w:space="0" w:color="auto" w:frame="1"/>
        </w:rPr>
        <w:t>and</w:t>
      </w:r>
      <w:r>
        <w:rPr>
          <w:rStyle w:val="author"/>
          <w:color w:val="333333"/>
          <w:sz w:val="21"/>
          <w:szCs w:val="21"/>
          <w:bdr w:val="none" w:sz="0" w:space="0" w:color="auto" w:frame="1"/>
        </w:rPr>
        <w:t>Ioannis Bizimis</w:t>
      </w:r>
    </w:p>
    <w:p w:rsidR="001C40DE" w:rsidRDefault="001C40DE" w:rsidP="001C40DE">
      <w:pPr>
        <w:ind w:left="150"/>
        <w:textAlignment w:val="baseline"/>
        <w:rPr>
          <w:rStyle w:val="scale"/>
          <w:color w:val="888888"/>
          <w:sz w:val="24"/>
          <w:szCs w:val="24"/>
          <w:bdr w:val="none" w:sz="0" w:space="0" w:color="auto" w:frame="1"/>
        </w:rPr>
      </w:pPr>
      <w:r>
        <w:t> </w:t>
      </w:r>
      <w:r>
        <w:rPr>
          <w:rStyle w:val="scale"/>
          <w:color w:val="888888"/>
          <w:bdr w:val="none" w:sz="0" w:space="0" w:color="auto" w:frame="1"/>
        </w:rPr>
        <w:t> </w:t>
      </w:r>
    </w:p>
    <w:p w:rsidR="001C40DE" w:rsidRDefault="001C40DE" w:rsidP="001C40DE">
      <w:pPr>
        <w:textAlignment w:val="baseline"/>
        <w:rPr>
          <w:rFonts w:ascii="inherit" w:hAnsi="inherit" w:cs="Helvetica"/>
          <w:color w:val="222222"/>
          <w:sz w:val="30"/>
          <w:szCs w:val="30"/>
        </w:rPr>
      </w:pPr>
      <w:r>
        <w:t>   </w:t>
      </w:r>
      <w:r>
        <w:rPr>
          <w:rFonts w:ascii="inherit" w:hAnsi="inherit" w:cs="Helvetica"/>
          <w:color w:val="222222"/>
          <w:sz w:val="30"/>
          <w:szCs w:val="30"/>
        </w:rPr>
        <w:t>Cybersecurity is the most critical and immediate concern for banks, their customers, and the wider financial system. Financial institutions face a daily barrage of cyberattacks that can cause the loss of data, assets, and confidence, and as digital banking expands they are increasingly exposed. Still, many have no effective plan to respond.</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 xml:space="preserve">The vast amount of customer data and financial assets held by banks makes them natural targets—nearly a quarter of all cyberattacks are directed at them. </w:t>
      </w:r>
      <w:r>
        <w:rPr>
          <w:rFonts w:ascii="inherit" w:hAnsi="inherit" w:cs="Helvetica"/>
          <w:color w:val="222222"/>
          <w:sz w:val="30"/>
          <w:szCs w:val="30"/>
        </w:rPr>
        <w:softHyphen/>
        <w:t xml:space="preserve">Adversaries from bedroom hackers to industrial spies and state actors have much to gain, and the cost of attack is low compared with the cost of defense. Incident rates are soaring. Last year, 50 UK financial institutions reported cyberattacks, </w:t>
      </w:r>
      <w:r>
        <w:rPr>
          <w:rFonts w:ascii="inherit" w:hAnsi="inherit" w:cs="Helvetica"/>
          <w:color w:val="222222"/>
          <w:sz w:val="30"/>
          <w:szCs w:val="30"/>
        </w:rPr>
        <w:softHyphen/>
        <w:t xml:space="preserve">compared with five just four years previously, according to the UK’s Financial </w:t>
      </w:r>
      <w:r>
        <w:rPr>
          <w:rFonts w:ascii="inherit" w:hAnsi="inherit" w:cs="Helvetica"/>
          <w:color w:val="222222"/>
          <w:sz w:val="30"/>
          <w:szCs w:val="30"/>
        </w:rPr>
        <w:softHyphen/>
        <w:t>Conduct Authority.</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Despite the growing threat and increasing pressure from regulators to confront it, many banks have failed to engage cyber risk effectively, often treating it as a secondary concern. When they do investigate, it’s not unusual to find intruders already inhabiting their systems. In the words of one expert, “Businesses fall into two categories: those that know they are being attacked and those that are being attacked but don’t know it yet.”</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The most secure banks have ramped up their ability to detect and respond to attacks, but the majority require a strategic rethink. That means taking cybersecurity out of its IT silo and treating it as equal to risks such as credit, counterparty, and compliance. A new operating model is required, alongside strategic investment in talent, new technologies, and reformed ways of working throughout the organization. The task is complex, but the prize is valuable: a secure banking system for the digital age.</w:t>
      </w:r>
    </w:p>
    <w:p w:rsidR="001C40DE" w:rsidRDefault="001C40DE" w:rsidP="001C40DE">
      <w:pPr>
        <w:pStyle w:val="Heading3"/>
        <w:shd w:val="clear" w:color="auto" w:fill="FFFFFF"/>
        <w:spacing w:before="0" w:after="300" w:line="345" w:lineRule="atLeast"/>
        <w:textAlignment w:val="baseline"/>
        <w:rPr>
          <w:rFonts w:ascii="Helvetica" w:hAnsi="Helvetica" w:cs="Helvetica"/>
          <w:caps/>
          <w:color w:val="000000"/>
          <w:sz w:val="27"/>
          <w:szCs w:val="27"/>
        </w:rPr>
      </w:pPr>
      <w:r>
        <w:rPr>
          <w:rFonts w:ascii="Helvetica" w:hAnsi="Helvetica" w:cs="Helvetica"/>
          <w:caps/>
          <w:color w:val="000000"/>
        </w:rPr>
        <w:t>THE GROWING INFORMATION SECURITY THREAT</w:t>
      </w:r>
    </w:p>
    <w:p w:rsidR="001C40DE" w:rsidRDefault="001C40DE" w:rsidP="001C40DE">
      <w:pPr>
        <w:pStyle w:val="Heading1"/>
        <w:shd w:val="clear" w:color="auto" w:fill="FFFFFF"/>
        <w:spacing w:before="0" w:beforeAutospacing="0" w:after="300" w:afterAutospacing="0" w:line="600" w:lineRule="atLeast"/>
        <w:textAlignment w:val="baseline"/>
        <w:rPr>
          <w:rFonts w:ascii="inherit" w:hAnsi="inherit" w:cs="Helvetica"/>
          <w:color w:val="32C77F"/>
          <w:sz w:val="45"/>
          <w:szCs w:val="45"/>
        </w:rPr>
      </w:pPr>
      <w:r>
        <w:rPr>
          <w:rFonts w:ascii="inherit" w:hAnsi="inherit" w:cs="Helvetica"/>
          <w:color w:val="32C77F"/>
          <w:sz w:val="45"/>
          <w:szCs w:val="45"/>
        </w:rPr>
        <w:t>A World Economic Forum report notes that cyberattacks are the most likely manmade threat facing the global economy.</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 xml:space="preserve">Cyberattacks are becoming more numerous, ambitious, and effective, with </w:t>
      </w:r>
      <w:r>
        <w:rPr>
          <w:rFonts w:ascii="inherit" w:hAnsi="inherit" w:cs="Helvetica"/>
          <w:color w:val="222222"/>
          <w:sz w:val="30"/>
          <w:szCs w:val="30"/>
        </w:rPr>
        <w:softHyphen/>
        <w:t xml:space="preserve">criminals regularly targeting payment systems, IT systems, and databases. (See </w:t>
      </w:r>
      <w:r>
        <w:rPr>
          <w:rFonts w:ascii="inherit" w:hAnsi="inherit" w:cs="Helvetica"/>
          <w:color w:val="222222"/>
          <w:sz w:val="30"/>
          <w:szCs w:val="30"/>
        </w:rPr>
        <w:softHyphen/>
        <w:t xml:space="preserve">Exhibit 1.) </w:t>
      </w:r>
      <w:proofErr w:type="gramStart"/>
      <w:r>
        <w:rPr>
          <w:rFonts w:ascii="inherit" w:hAnsi="inherit" w:cs="Helvetica"/>
          <w:color w:val="222222"/>
          <w:sz w:val="30"/>
          <w:szCs w:val="30"/>
        </w:rPr>
        <w:t>The vast majority of</w:t>
      </w:r>
      <w:proofErr w:type="gramEnd"/>
      <w:r>
        <w:rPr>
          <w:rFonts w:ascii="inherit" w:hAnsi="inherit" w:cs="Helvetica"/>
          <w:color w:val="222222"/>
          <w:sz w:val="30"/>
          <w:szCs w:val="30"/>
        </w:rPr>
        <w:t xml:space="preserve"> attacks go unreported, but numerous banks have been hit in the past year. In its most recent annual risk report, the World Economic Forum observed that cyberattacks are the most likely manmade risk facing the global economy, with data fraud/theft coming next. Not even central banks are </w:t>
      </w:r>
      <w:r>
        <w:rPr>
          <w:rFonts w:ascii="inherit" w:hAnsi="inherit" w:cs="Helvetica"/>
          <w:color w:val="222222"/>
          <w:sz w:val="30"/>
          <w:szCs w:val="30"/>
        </w:rPr>
        <w:softHyphen/>
        <w:t>immune. One of the most notorious recent incidents saw hackers take tens of millions of dollars from a central bank payment system.</w:t>
      </w:r>
    </w:p>
    <w:p w:rsidR="001C40DE" w:rsidRDefault="001C40DE" w:rsidP="001C40DE">
      <w:pPr>
        <w:shd w:val="clear" w:color="auto" w:fill="FFFFFF"/>
        <w:textAlignment w:val="baseline"/>
        <w:rPr>
          <w:rFonts w:ascii="Helvetica" w:hAnsi="Helvetica" w:cs="Helvetica"/>
          <w:color w:val="333333"/>
          <w:sz w:val="24"/>
          <w:szCs w:val="24"/>
        </w:rPr>
      </w:pPr>
      <w:r>
        <w:rPr>
          <w:rFonts w:ascii="Helvetica" w:hAnsi="Helvetica" w:cs="Helvetica"/>
          <w:noProof/>
          <w:color w:val="333333"/>
        </w:rPr>
        <mc:AlternateContent>
          <mc:Choice Requires="wps">
            <w:drawing>
              <wp:inline distT="0" distB="0" distL="0" distR="0" wp14:anchorId="01F3B0FF" wp14:editId="7CD9DF21">
                <wp:extent cx="301625" cy="301625"/>
                <wp:effectExtent l="0" t="0" r="0" b="0"/>
                <wp:docPr id="8" name="Rectangle 8" descr="Cyberattacks Are Proliferating Worldwid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C61DDE" id="Rectangle 8" o:spid="_x0000_s1026" alt="Cyberattacks Are Proliferating Worldwid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" filled="f" stroked="f">
                <o:lock v:ext="edit" aspectratio="t"/>
                <w10:anchorlock/>
              </v:rect>
            </w:pict>
          </mc:Fallback>
        </mc:AlternateConten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Threats vary in style and intent. Distributed denial of service and payment system attacks are common, but attackers can also route through suppliers or seek to gain some advantage by taking private data hostage. More than 1,200 of these ransomware attacks were detected every day in 2017. Equal amounts of damage can be inflicted by disgruntled employees who publish confidential data on social media; likewise, damage can be accidentally self-inflicted, as a result of lost laptops or IT failures, for example. Estimates of annual losses across the industry run to the tens of billions of dollars.</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 xml:space="preserve">The impacts of cybersecurity incidents go beyond the immediate loss of money or data. Clients and financial markets can quickly lose confidence, and the costs associated with repairing the damage and communicating with stakeholders are significant. In addition, the many digital touchpoints between financial institutions mean that contagion effects cannot be discounted, adding a systemic element to the </w:t>
      </w:r>
      <w:proofErr w:type="gramStart"/>
      <w:r>
        <w:rPr>
          <w:rFonts w:ascii="inherit" w:hAnsi="inherit" w:cs="Helvetica"/>
          <w:color w:val="222222"/>
          <w:sz w:val="30"/>
          <w:szCs w:val="30"/>
        </w:rPr>
        <w:t>risks</w:t>
      </w:r>
      <w:proofErr w:type="gramEnd"/>
      <w:r>
        <w:rPr>
          <w:rFonts w:ascii="inherit" w:hAnsi="inherit" w:cs="Helvetica"/>
          <w:color w:val="222222"/>
          <w:sz w:val="30"/>
          <w:szCs w:val="30"/>
        </w:rPr>
        <w:t xml:space="preserve"> banks face.</w:t>
      </w:r>
    </w:p>
    <w:p w:rsidR="001C40DE" w:rsidRDefault="001C40DE" w:rsidP="001C40DE">
      <w:pPr>
        <w:pStyle w:val="Heading3"/>
        <w:shd w:val="clear" w:color="auto" w:fill="FFFFFF"/>
        <w:spacing w:before="0" w:after="300" w:line="345" w:lineRule="atLeast"/>
        <w:textAlignment w:val="baseline"/>
        <w:rPr>
          <w:rFonts w:ascii="Helvetica" w:hAnsi="Helvetica" w:cs="Helvetica"/>
          <w:caps/>
          <w:color w:val="000000"/>
          <w:sz w:val="27"/>
          <w:szCs w:val="27"/>
        </w:rPr>
      </w:pPr>
      <w:r>
        <w:rPr>
          <w:rFonts w:ascii="Helvetica" w:hAnsi="Helvetica" w:cs="Helvetica"/>
          <w:caps/>
          <w:color w:val="000000"/>
        </w:rPr>
        <w:t>REGULATORY PRESSURE IS INTENSIFYING</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Banks must respond to cybersecurity risk not only to protect their businesses but also to meet regulatory requirements and industry standards. Nearly three-quarters of jurisdictions worldwide are planning new cybersecurity regulations, guidance, or supervisory practices for the financial sector within the next year, according to the Financial Stability Board.</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Among global examples, the ISO27k series of standards, published jointly by the International Organization for Standardization and the International Electrotechnical Commission, provide best practices for information security management systems. They comprise recommendations regarding the processes, documents, technology, and people needed to manage, audit, and improve information security. Implementation requires board-level leadership and coordination.</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 xml:space="preserve">Regionally, the European Union’s General Data Protection Regulation, which went into effect in May 2018, aims to strengthen and unify data protection for </w:t>
      </w:r>
      <w:r>
        <w:rPr>
          <w:rFonts w:ascii="inherit" w:hAnsi="inherit" w:cs="Helvetica"/>
          <w:color w:val="222222"/>
          <w:sz w:val="30"/>
          <w:szCs w:val="30"/>
        </w:rPr>
        <w:softHyphen/>
        <w:t>i</w:t>
      </w:r>
      <w:r>
        <w:rPr>
          <w:rFonts w:ascii="inherit" w:hAnsi="inherit" w:cs="Helvetica"/>
          <w:color w:val="222222"/>
          <w:sz w:val="30"/>
          <w:szCs w:val="30"/>
        </w:rPr>
        <w:softHyphen/>
        <w:t>ndividuals through stricter requirements on data confidentiality, identity, and access management. Fines for noncompliance can be as high as 4% of a company’s annual turnover.</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 xml:space="preserve">National authorities are also </w:t>
      </w:r>
      <w:proofErr w:type="gramStart"/>
      <w:r>
        <w:rPr>
          <w:rFonts w:ascii="inherit" w:hAnsi="inherit" w:cs="Helvetica"/>
          <w:color w:val="222222"/>
          <w:sz w:val="30"/>
          <w:szCs w:val="30"/>
        </w:rPr>
        <w:t>taking action</w:t>
      </w:r>
      <w:proofErr w:type="gramEnd"/>
      <w:r>
        <w:rPr>
          <w:rFonts w:ascii="inherit" w:hAnsi="inherit" w:cs="Helvetica"/>
          <w:color w:val="222222"/>
          <w:sz w:val="30"/>
          <w:szCs w:val="30"/>
        </w:rPr>
        <w:t>. For example, the German banking supervisor (</w:t>
      </w:r>
      <w:proofErr w:type="spellStart"/>
      <w:r>
        <w:rPr>
          <w:rFonts w:ascii="inherit" w:hAnsi="inherit" w:cs="Helvetica"/>
          <w:color w:val="222222"/>
          <w:sz w:val="30"/>
          <w:szCs w:val="30"/>
        </w:rPr>
        <w:t>BaFin</w:t>
      </w:r>
      <w:proofErr w:type="spellEnd"/>
      <w:r>
        <w:rPr>
          <w:rFonts w:ascii="inherit" w:hAnsi="inherit" w:cs="Helvetica"/>
          <w:color w:val="222222"/>
          <w:sz w:val="30"/>
          <w:szCs w:val="30"/>
        </w:rPr>
        <w:t>) in late 2017 published detailed banking supervisory requirements for domestic IT systems that focus on information security, including for outsourced products and services.</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Among the many industry standards is SWIFT’s Customer Security Program (CSP), which requires companies to protect and secure their local environment, prevent and detect fraud in commercial relationships, and share information. CSP comprises 27 control objectives for all institutions that handle SWIFT services, with self-</w:t>
      </w:r>
      <w:r>
        <w:rPr>
          <w:rFonts w:ascii="inherit" w:hAnsi="inherit" w:cs="Helvetica"/>
          <w:color w:val="222222"/>
          <w:sz w:val="30"/>
          <w:szCs w:val="30"/>
        </w:rPr>
        <w:softHyphen/>
        <w:t>attestations required annually.</w:t>
      </w:r>
    </w:p>
    <w:p w:rsidR="001C40DE" w:rsidRDefault="001C40DE" w:rsidP="001C40DE">
      <w:pPr>
        <w:pStyle w:val="Heading3"/>
        <w:shd w:val="clear" w:color="auto" w:fill="FFFFFF"/>
        <w:spacing w:before="0" w:after="300" w:line="345" w:lineRule="atLeast"/>
        <w:textAlignment w:val="baseline"/>
        <w:rPr>
          <w:rFonts w:ascii="Helvetica" w:hAnsi="Helvetica" w:cs="Helvetica"/>
          <w:caps/>
          <w:color w:val="000000"/>
          <w:sz w:val="27"/>
          <w:szCs w:val="27"/>
        </w:rPr>
      </w:pPr>
      <w:r>
        <w:rPr>
          <w:rFonts w:ascii="Helvetica" w:hAnsi="Helvetica" w:cs="Helvetica"/>
          <w:caps/>
          <w:color w:val="000000"/>
        </w:rPr>
        <w:t>SEVEN WEAKNESSES IN BANKS’ DEFENSES</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The increasing number and complexity of cyberattacks, alongside growing regulatory pressure, highlight the need for financial institutions to strengthen information security and cyber resilience. However, many are ill-equipped to respond to the challenge, in part because they have historically underestimated the risks. Their lack of preparedness has resulted in seven key weaknesses.</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 xml:space="preserve">Limited Insight into Key IT Assets and the Threat </w:t>
      </w:r>
      <w:proofErr w:type="spellStart"/>
      <w:r>
        <w:rPr>
          <w:rStyle w:val="Strong"/>
          <w:rFonts w:ascii="inherit" w:hAnsi="inherit" w:cs="Helvetica"/>
          <w:color w:val="222222"/>
          <w:sz w:val="30"/>
          <w:szCs w:val="30"/>
          <w:bdr w:val="none" w:sz="0" w:space="0" w:color="auto" w:frame="1"/>
        </w:rPr>
        <w:t>Landscape.</w:t>
      </w:r>
      <w:r>
        <w:rPr>
          <w:rFonts w:ascii="inherit" w:hAnsi="inherit" w:cs="Helvetica"/>
          <w:color w:val="222222"/>
          <w:sz w:val="30"/>
          <w:szCs w:val="30"/>
        </w:rPr>
        <w:t>Banks</w:t>
      </w:r>
      <w:proofErr w:type="spellEnd"/>
      <w:r>
        <w:rPr>
          <w:rFonts w:ascii="inherit" w:hAnsi="inherit" w:cs="Helvetica"/>
          <w:color w:val="222222"/>
          <w:sz w:val="30"/>
          <w:szCs w:val="30"/>
        </w:rPr>
        <w:t xml:space="preserve"> often lack a defined process for assessing cyber risk, or they approach the exercise from back to front. The ideal starting point is to make a comprehensive inventory of data, applications, and networks and infrastructure. This can inform the next step, which is to specify the criticality of individual data sets. Criticality should be calibrated to the bank’s protection goals related to confidentiality (some data is more valuable than other data), integrity (susceptibility to attack), and availability (what it will take to get back up and running after an attack).</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Banks must use the information they garner on data to determine where they are most exposed. At this stage, they often make the mistake of prioritizing applications and infrastructure, skipping the crucial first data step. Without a structured approach, banks can fail to gain a comprehensive picture.</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The other commonly missing piece of the puzzle is an understanding of threats and how these might manifest (for example, through unpatched vulnerabilities on phones). Banks often rely entirely on newsletters and updates from security vendors to stay up to date, rather than performing an ongoing independent investigation into where they may be most vulnerable.</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Failure to Prioritize Cybersecurity.</w:t>
      </w:r>
      <w:r>
        <w:rPr>
          <w:rFonts w:ascii="inherit" w:hAnsi="inherit" w:cs="Helvetica"/>
          <w:color w:val="222222"/>
          <w:sz w:val="30"/>
          <w:szCs w:val="30"/>
        </w:rPr>
        <w:t> Banks often fail to make cybersecurity a core element of the decision-making process in managing key IT assets. Often this is evidenced by the peripheral role of chief information security officers (CISOs), who may be disconnected from IT product development, digitization efforts, and operations. Banks tend to lack protocols for CISOs to assess concepts or provide feedback that would hardwire information and IT security awareness into the design or purchasing process. Too often they are out of the loop on board-level decisions and the proceedings of risk committees, or they are hobbled by a lack of adequate human or financial resources.</w:t>
      </w:r>
    </w:p>
    <w:p w:rsidR="001C40DE" w:rsidRDefault="001C40DE" w:rsidP="001C40DE">
      <w:pPr>
        <w:pStyle w:val="Heading1"/>
        <w:shd w:val="clear" w:color="auto" w:fill="FFFFFF"/>
        <w:spacing w:before="0" w:beforeAutospacing="0" w:after="300" w:afterAutospacing="0" w:line="600" w:lineRule="atLeast"/>
        <w:textAlignment w:val="baseline"/>
        <w:rPr>
          <w:rFonts w:ascii="inherit" w:hAnsi="inherit" w:cs="Helvetica"/>
          <w:color w:val="32C77F"/>
          <w:sz w:val="45"/>
          <w:szCs w:val="45"/>
        </w:rPr>
      </w:pPr>
      <w:r>
        <w:rPr>
          <w:rFonts w:ascii="inherit" w:hAnsi="inherit" w:cs="Helvetica"/>
          <w:color w:val="32C77F"/>
          <w:sz w:val="45"/>
          <w:szCs w:val="45"/>
        </w:rPr>
        <w:t>Attackers are gaining entry to bank systems with relative ease and are usually able to sit undetected for long periods—an average of 200 days.</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Focus on Prevention Over Detection and Response.</w:t>
      </w:r>
      <w:r>
        <w:rPr>
          <w:rFonts w:ascii="inherit" w:hAnsi="inherit" w:cs="Helvetica"/>
          <w:color w:val="222222"/>
          <w:sz w:val="30"/>
          <w:szCs w:val="30"/>
        </w:rPr>
        <w:t xml:space="preserve"> Financial institutions habitually focus on preventing </w:t>
      </w:r>
      <w:proofErr w:type="spellStart"/>
      <w:r>
        <w:rPr>
          <w:rFonts w:ascii="inherit" w:hAnsi="inherit" w:cs="Helvetica"/>
          <w:color w:val="222222"/>
          <w:sz w:val="30"/>
          <w:szCs w:val="30"/>
        </w:rPr>
        <w:t>cyberattackers</w:t>
      </w:r>
      <w:proofErr w:type="spellEnd"/>
      <w:r>
        <w:rPr>
          <w:rFonts w:ascii="inherit" w:hAnsi="inherit" w:cs="Helvetica"/>
          <w:color w:val="222222"/>
          <w:sz w:val="30"/>
          <w:szCs w:val="30"/>
        </w:rPr>
        <w:t xml:space="preserve"> from entering their systems, which is useful in protecting against untargeted attacks but insufficient to secure the organization from determined assailants. The uncomfortable reality is that attackers are gaining entry with relative ease and are usually able to sit undetected in bank systems for long periods—an average of 200 days, according to one study.</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Given the practical impossibility of impermeability, the state of the art in information security has moved toward detection and response. However, those components are often missing from banks’ risk management frameworks, which can lead to an insufficient allocation of resources and significant unmanaged risks.</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Failure to Hire Talent.</w:t>
      </w:r>
      <w:r>
        <w:rPr>
          <w:rFonts w:ascii="inherit" w:hAnsi="inherit" w:cs="Helvetica"/>
          <w:color w:val="222222"/>
          <w:sz w:val="30"/>
          <w:szCs w:val="30"/>
        </w:rPr>
        <w:t> Financial institutions often fail to attract and retain enough people with the knowledge necessary to tackle threats and sustain operational capabilities. In a recent study, a German industry group focused on IT found that the number of unfilled positions in Germany rose from about 6,000 in 2014 to about 9,000 in 2016, a deficit the group predicted would widen. Adding to the staffing challenge facing financial institutions: the younger, more dynamic cohort associated with the cyber and IT community no longer sees finance as a natural career choice.</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Weak Third-Party Management.</w:t>
      </w:r>
      <w:r>
        <w:rPr>
          <w:rFonts w:ascii="inherit" w:hAnsi="inherit" w:cs="Helvetica"/>
          <w:color w:val="222222"/>
          <w:sz w:val="30"/>
          <w:szCs w:val="30"/>
        </w:rPr>
        <w:t> Banks are increasingly turning to outsourcing to acquire and manage IT assets and control costs. According to one central bank estimate, the percentage of outsourced services in bank IT budgets increased to 42% in 2017, from 36% five years before. The security of services provided by outsourced contracts, including cloud hosting, remains the responsibility of the bank. However, many banks do not know how their IT partners work and few have in place systems and protocols for oversight and monitoring. Banks do not have the resources to police every vendor they work with or to monitor external vulnerabilities and networks.</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Lack of a Security-Aware Culture.</w:t>
      </w:r>
      <w:r>
        <w:rPr>
          <w:rFonts w:ascii="inherit" w:hAnsi="inherit" w:cs="Helvetica"/>
          <w:color w:val="222222"/>
          <w:sz w:val="30"/>
          <w:szCs w:val="30"/>
        </w:rPr>
        <w:t xml:space="preserve"> Many banks lack a culture in which the </w:t>
      </w:r>
      <w:proofErr w:type="gramStart"/>
      <w:r>
        <w:rPr>
          <w:rFonts w:ascii="inherit" w:hAnsi="inherit" w:cs="Helvetica"/>
          <w:color w:val="222222"/>
          <w:sz w:val="30"/>
          <w:szCs w:val="30"/>
        </w:rPr>
        <w:t>institution as a whole</w:t>
      </w:r>
      <w:proofErr w:type="gramEnd"/>
      <w:r>
        <w:rPr>
          <w:rFonts w:ascii="inherit" w:hAnsi="inherit" w:cs="Helvetica"/>
          <w:color w:val="222222"/>
          <w:sz w:val="30"/>
          <w:szCs w:val="30"/>
        </w:rPr>
        <w:t xml:space="preserve"> (including risk owners, risk managers, and audit) takes responsibility for reducing information security risk, encouraging collaboration, and building systemic resilience. Often information security is the sole responsibility of the CISO, and there is insufficient leadership, awareness, and expertise at the board level. Banks commonly fail to provide their staffs role models, training, tools, or incentives. Employee negligence and malicious acts account for two-thirds of cyber breaches, while less than 20% are directly driven by an external threat, </w:t>
      </w:r>
      <w:hyperlink r:id="rId41" w:history="1">
        <w:r>
          <w:rPr>
            <w:rStyle w:val="Hyperlink"/>
            <w:rFonts w:ascii="inherit" w:hAnsi="inherit" w:cs="Helvetica"/>
            <w:color w:val="3FAD93"/>
            <w:sz w:val="30"/>
            <w:szCs w:val="30"/>
          </w:rPr>
          <w:t>according to a 2017 analysis by advisory firm Willis Towers Watson</w:t>
        </w:r>
      </w:hyperlink>
      <w:r>
        <w:rPr>
          <w:rFonts w:ascii="inherit" w:hAnsi="inherit" w:cs="Helvetica"/>
          <w:color w:val="222222"/>
          <w:sz w:val="30"/>
          <w:szCs w:val="30"/>
        </w:rPr>
        <w:t>.</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Operational Stress.</w:t>
      </w:r>
      <w:r>
        <w:rPr>
          <w:rFonts w:ascii="inherit" w:hAnsi="inherit" w:cs="Helvetica"/>
          <w:color w:val="222222"/>
          <w:sz w:val="30"/>
          <w:szCs w:val="30"/>
        </w:rPr>
        <w:t> Amid an accelerating rate of attacks and incidents, banks’ organizational capabilities come under extreme pressure, often leading to systemic breakdowns and accumulating backlogs. Operational shortfalls can include weak knowledge resources, a lack of codified processes to manage incidents (resulting in heterogeneous responses), and insufficient technology to monitor, log, and react to suspicious activity. A common problem is an inability to integrate technology and human capabilities. The result is operational inefficiency, more risk, and a lack of the resources needed to bounce back from a major incident.</w:t>
      </w:r>
    </w:p>
    <w:p w:rsidR="001C40DE" w:rsidRDefault="001C40DE" w:rsidP="001C40DE">
      <w:pPr>
        <w:pStyle w:val="Heading3"/>
        <w:shd w:val="clear" w:color="auto" w:fill="FFFFFF"/>
        <w:spacing w:before="0" w:after="300" w:line="345" w:lineRule="atLeast"/>
        <w:textAlignment w:val="baseline"/>
        <w:rPr>
          <w:rFonts w:ascii="Helvetica" w:hAnsi="Helvetica" w:cs="Helvetica"/>
          <w:caps/>
          <w:color w:val="000000"/>
          <w:sz w:val="27"/>
          <w:szCs w:val="27"/>
        </w:rPr>
      </w:pPr>
      <w:r>
        <w:rPr>
          <w:rFonts w:ascii="Helvetica" w:hAnsi="Helvetica" w:cs="Helvetica"/>
          <w:caps/>
          <w:color w:val="000000"/>
        </w:rPr>
        <w:t>WHAT BANKS SHOULD DO NEXT</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 xml:space="preserve">In the face of accelerating threats, banks must ramp up information security, </w:t>
      </w:r>
      <w:r>
        <w:rPr>
          <w:rFonts w:ascii="inherit" w:hAnsi="inherit" w:cs="Helvetica"/>
          <w:color w:val="222222"/>
          <w:sz w:val="30"/>
          <w:szCs w:val="30"/>
        </w:rPr>
        <w:softHyphen/>
        <w:t xml:space="preserve">building systems that enable speedy identification and resolution of breaches. We recommend a three-step approach, which includes: performing a comprehensive health check to assess cybersecurity maturity and available capabilities and prioritize activities; building a new operating model that manages development and </w:t>
      </w:r>
      <w:r>
        <w:rPr>
          <w:rFonts w:ascii="inherit" w:hAnsi="inherit" w:cs="Helvetica"/>
          <w:color w:val="222222"/>
          <w:sz w:val="30"/>
          <w:szCs w:val="30"/>
        </w:rPr>
        <w:softHyphen/>
        <w:t>implementation of strategy, governance and organization, risk man</w:t>
      </w:r>
      <w:r>
        <w:rPr>
          <w:rFonts w:ascii="inherit" w:hAnsi="inherit" w:cs="Helvetica"/>
          <w:color w:val="222222"/>
          <w:sz w:val="30"/>
          <w:szCs w:val="30"/>
        </w:rPr>
        <w:softHyphen/>
        <w:t xml:space="preserve">agement, IT, and culture; and ramping up operational capabilities to ensure continuing </w:t>
      </w:r>
      <w:r>
        <w:rPr>
          <w:rFonts w:ascii="inherit" w:hAnsi="inherit" w:cs="Helvetica"/>
          <w:color w:val="222222"/>
          <w:sz w:val="30"/>
          <w:szCs w:val="30"/>
        </w:rPr>
        <w:softHyphen/>
        <w:t>protection.</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Perform A Comprehensive Health Check</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 xml:space="preserve">A questionnaire provided to the CISO and to the IT and risk functions (among </w:t>
      </w:r>
      <w:r>
        <w:rPr>
          <w:rFonts w:ascii="inherit" w:hAnsi="inherit" w:cs="Helvetica"/>
          <w:color w:val="222222"/>
          <w:sz w:val="30"/>
          <w:szCs w:val="30"/>
        </w:rPr>
        <w:softHyphen/>
        <w:t>others) should cover all security aspects of the existing operating model. The questionnaire may be accompanied by document reviews, all aimed at determining the maturity of the firm’s information security apparatus.</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Banks should also create a threat profile, comprising a view of activities by industry, product, and geography, that aims to align threats with day-to-day operations and areas of specialization. If, for example, a bank has a strong payments franchise, it can focus its cybersecurity expertise on that activity. Banks should then conduct a threat-hunting exercise, in which they seek to identify attackers by, for example, scanning the dark web or by using sensors in internal systems.</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Build A New Cybersecurity Operating Model</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There is little value in an approach geared to isolated incidents or regulatory findings. Instead, banks must holistically rethink their organizational capabilities. That means instituting a dedicated operating model and providing CISOs and executives with a framework for information security risk management. (See Exhibit 2.)</w:t>
      </w:r>
    </w:p>
    <w:p w:rsidR="001C40DE" w:rsidRDefault="001C40DE" w:rsidP="001C40DE">
      <w:pPr>
        <w:shd w:val="clear" w:color="auto" w:fill="FFFFFF"/>
        <w:textAlignment w:val="baseline"/>
        <w:rPr>
          <w:rFonts w:ascii="Helvetica" w:hAnsi="Helvetica" w:cs="Helvetica"/>
          <w:color w:val="333333"/>
          <w:sz w:val="24"/>
          <w:szCs w:val="24"/>
        </w:rPr>
      </w:pPr>
      <w:r>
        <w:rPr>
          <w:rFonts w:ascii="Helvetica" w:hAnsi="Helvetica" w:cs="Helvetica"/>
          <w:noProof/>
          <w:color w:val="333333"/>
        </w:rPr>
        <mc:AlternateContent>
          <mc:Choice Requires="wps">
            <w:drawing>
              <wp:inline distT="0" distB="0" distL="0" distR="0" wp14:anchorId="4D51F38B" wp14:editId="5BF90452">
                <wp:extent cx="301625" cy="301625"/>
                <wp:effectExtent l="0" t="0" r="0" b="0"/>
                <wp:docPr id="7" name="Rectangle 7" descr="Key Elements of a Cybersecurity Operating Mod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A1C32D" id="Rectangle 7" o:spid="_x0000_s1026" alt="Key Elements of a Cybersecurity Operating Model"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" filled="f" stroked="f">
                <o:lock v:ext="edit" aspectratio="t"/>
                <w10:anchorlock/>
              </v:rect>
            </w:pict>
          </mc:Fallback>
        </mc:AlternateConten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The central goal of the new operating model should be the ability to reliably prevent attacks, detect intruders, implement a response, and carry out a recovery plan that includes communicating with stakeholders. In addition, the model must inform daily operational capabilities so that cyber risk is managed through a single strategic and operational approach. It is also crucial for banks to take cybersecurity out of its IT silo, treating it as equal to other key risks and making it subject to similar levels of analysis, modeling, and management.</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The model should address strategy, governance and organization, risk management, risk architecture, and culture.</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Risk Strategy.</w:t>
      </w:r>
      <w:r>
        <w:rPr>
          <w:rFonts w:ascii="inherit" w:hAnsi="inherit" w:cs="Helvetica"/>
          <w:color w:val="222222"/>
          <w:sz w:val="30"/>
          <w:szCs w:val="30"/>
        </w:rPr>
        <w:t> Banks must start by defining the risks they face, establishing a taxonomy tailored to their business activities, assets, and risk profile. Executives should be able to quantify how much risk the bank can tolerate in view of its key assets.</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Governance and Organization.</w:t>
      </w:r>
      <w:r>
        <w:rPr>
          <w:rFonts w:ascii="inherit" w:hAnsi="inherit" w:cs="Helvetica"/>
          <w:color w:val="222222"/>
          <w:sz w:val="30"/>
          <w:szCs w:val="30"/>
        </w:rPr>
        <w:t xml:space="preserve"> Banks should erect governance frameworks for the management of information risk across the three lines of defense: risk owners (business lines and IT), risk management (including the CISO and risk committees), and internal audit. The organizational model should reflect the crucial role and responsibilities of the CISO, who must have </w:t>
      </w:r>
      <w:proofErr w:type="gramStart"/>
      <w:r>
        <w:rPr>
          <w:rFonts w:ascii="inherit" w:hAnsi="inherit" w:cs="Helvetica"/>
          <w:color w:val="222222"/>
          <w:sz w:val="30"/>
          <w:szCs w:val="30"/>
        </w:rPr>
        <w:t>sufficient</w:t>
      </w:r>
      <w:proofErr w:type="gramEnd"/>
      <w:r>
        <w:rPr>
          <w:rFonts w:ascii="inherit" w:hAnsi="inherit" w:cs="Helvetica"/>
          <w:color w:val="222222"/>
          <w:sz w:val="30"/>
          <w:szCs w:val="30"/>
        </w:rPr>
        <w:t xml:space="preserve"> power to represent information security issues across business lines and decision-making hierarchies. The CISO should be largely independent from the IT function and have a </w:t>
      </w:r>
      <w:proofErr w:type="gramStart"/>
      <w:r>
        <w:rPr>
          <w:rFonts w:ascii="inherit" w:hAnsi="inherit" w:cs="Helvetica"/>
          <w:color w:val="222222"/>
          <w:sz w:val="30"/>
          <w:szCs w:val="30"/>
        </w:rPr>
        <w:t>sufficient</w:t>
      </w:r>
      <w:proofErr w:type="gramEnd"/>
      <w:r>
        <w:rPr>
          <w:rFonts w:ascii="inherit" w:hAnsi="inherit" w:cs="Helvetica"/>
          <w:color w:val="222222"/>
          <w:sz w:val="30"/>
          <w:szCs w:val="30"/>
        </w:rPr>
        <w:t xml:space="preserve"> budget.</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Given the difficulty of obtaining and retaining talent and operational capabilities, banks must balance employee training and development against the likelihood that internal capabilities will be insufficient in the short term. External advisors and vendors can be useful in keeping banks informed of the evolving threat landscape and in day-to-day monitoring, but banks need to be smart about marrying them to internal teams and work toward long-term self-sufficiency.</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Risk Management.</w:t>
      </w:r>
      <w:r>
        <w:rPr>
          <w:rFonts w:ascii="inherit" w:hAnsi="inherit" w:cs="Helvetica"/>
          <w:color w:val="222222"/>
          <w:sz w:val="30"/>
          <w:szCs w:val="30"/>
        </w:rPr>
        <w:t> Banks should conduct regular assessments of regulatory requirements across jurisdictions and ensure that these are reflected in their own policies, procedures, and guidelines. They should implement monitoring processes in order to be kept up to date.</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Risk assessment—mapping key IT assets to threats—is crucial. Banks must evaluate their internal controls and make a risk treatment decision; there are four choices: accept the risk (do nothing), mitigate it, avoid it (close the relevant business or system), or transfer the risk (through insurance).</w:t>
      </w:r>
    </w:p>
    <w:p w:rsidR="001C40DE" w:rsidRDefault="001C40DE" w:rsidP="001C40DE">
      <w:pPr>
        <w:pStyle w:val="Heading1"/>
        <w:shd w:val="clear" w:color="auto" w:fill="FFFFFF"/>
        <w:spacing w:before="0" w:beforeAutospacing="0" w:after="300" w:afterAutospacing="0" w:line="600" w:lineRule="atLeast"/>
        <w:textAlignment w:val="baseline"/>
        <w:rPr>
          <w:rFonts w:ascii="inherit" w:hAnsi="inherit" w:cs="Helvetica"/>
          <w:color w:val="32C77F"/>
          <w:sz w:val="45"/>
          <w:szCs w:val="45"/>
        </w:rPr>
      </w:pPr>
      <w:r>
        <w:rPr>
          <w:rFonts w:ascii="inherit" w:hAnsi="inherit" w:cs="Helvetica"/>
          <w:color w:val="32C77F"/>
          <w:sz w:val="45"/>
          <w:szCs w:val="45"/>
        </w:rPr>
        <w:t xml:space="preserve">Banks must have a regularly rehearsed response-and-recovery plan ready when an intruder is </w:t>
      </w:r>
      <w:proofErr w:type="gramStart"/>
      <w:r>
        <w:rPr>
          <w:rFonts w:ascii="inherit" w:hAnsi="inherit" w:cs="Helvetica"/>
          <w:color w:val="32C77F"/>
          <w:sz w:val="45"/>
          <w:szCs w:val="45"/>
        </w:rPr>
        <w:t>detected</w:t>
      </w:r>
      <w:proofErr w:type="gramEnd"/>
      <w:r>
        <w:rPr>
          <w:rFonts w:ascii="inherit" w:hAnsi="inherit" w:cs="Helvetica"/>
          <w:color w:val="32C77F"/>
          <w:sz w:val="45"/>
          <w:szCs w:val="45"/>
        </w:rPr>
        <w:t xml:space="preserve"> or some other breach occurs.</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 xml:space="preserve">From an operational perspective, risk management requires the ability to detect and observe intruders, usually by analyzing system sensors and databases. One approach is to identify anomalies in log-in data—for example, a system user appearing to log in while on vacation or at other unusual times. The bank must have a regularly rehearsed response-and-recovery plan ready when an intruder is </w:t>
      </w:r>
      <w:proofErr w:type="gramStart"/>
      <w:r>
        <w:rPr>
          <w:rFonts w:ascii="inherit" w:hAnsi="inherit" w:cs="Helvetica"/>
          <w:color w:val="222222"/>
          <w:sz w:val="30"/>
          <w:szCs w:val="30"/>
        </w:rPr>
        <w:t>detected</w:t>
      </w:r>
      <w:proofErr w:type="gramEnd"/>
      <w:r>
        <w:rPr>
          <w:rFonts w:ascii="inherit" w:hAnsi="inherit" w:cs="Helvetica"/>
          <w:color w:val="222222"/>
          <w:sz w:val="30"/>
          <w:szCs w:val="30"/>
        </w:rPr>
        <w:t xml:space="preserve"> or some other breach occurs (even something as minor as a lost laptop). There should be an accompanying communication strategy, both internal and external (including for regulators). In the recovery phase, forensic examination of the incident is key to reinforcing defenses.</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In relation to outsourced IT contracts, banks must put in place governance and protocols for oversight and monitoring, which may be automated. Contracts should be reviewed and aligned with the new operating model.</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Risk Architecture.</w:t>
      </w:r>
      <w:r>
        <w:rPr>
          <w:rFonts w:ascii="inherit" w:hAnsi="inherit" w:cs="Helvetica"/>
          <w:color w:val="222222"/>
          <w:sz w:val="30"/>
          <w:szCs w:val="30"/>
        </w:rPr>
        <w:t> Getting the architecture right is about making the strategy real in the bank’s data/information, applications, and networks and infrastructure. CISOs should trigger implementation programs—guiding IT teams to harden systems, for example, by requiring more complex passwords that must be renewed more often—and make standards an integral part of application development. One imperative is to ensure that risk policies are understood by stakeholders and are properly incorporated into systems. Regulatory compliance and processes should also be monitored.</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Culture.</w:t>
      </w:r>
      <w:r>
        <w:rPr>
          <w:rFonts w:ascii="inherit" w:hAnsi="inherit" w:cs="Helvetica"/>
          <w:color w:val="222222"/>
          <w:sz w:val="30"/>
          <w:szCs w:val="30"/>
        </w:rPr>
        <w:t> The tone from the top is crucial in creating a cybersecurity mentality and promoting information sharing, with senior management actively highlighting the need for reinforced information security. Banks should also embrace the sharing of information on threats and incidents, both internally and with peers and third parties. In the words of one expert: “Detection by one party can be prevention by another.”</w:t>
      </w:r>
    </w:p>
    <w:p w:rsidR="001C40DE" w:rsidRDefault="001C40DE" w:rsidP="001C40DE">
      <w:pPr>
        <w:pStyle w:val="NormalWeb"/>
        <w:shd w:val="clear" w:color="auto" w:fill="FFFFFF"/>
        <w:spacing w:before="0" w:beforeAutospacing="0" w:after="0" w:afterAutospacing="0"/>
        <w:textAlignment w:val="baseline"/>
        <w:rPr>
          <w:rFonts w:ascii="inherit" w:hAnsi="inherit" w:cs="Helvetica"/>
          <w:color w:val="222222"/>
          <w:sz w:val="30"/>
          <w:szCs w:val="30"/>
        </w:rPr>
      </w:pPr>
      <w:r>
        <w:rPr>
          <w:rStyle w:val="Strong"/>
          <w:rFonts w:ascii="inherit" w:hAnsi="inherit" w:cs="Helvetica"/>
          <w:color w:val="222222"/>
          <w:sz w:val="30"/>
          <w:szCs w:val="30"/>
          <w:bdr w:val="none" w:sz="0" w:space="0" w:color="auto" w:frame="1"/>
        </w:rPr>
        <w:t>Ramp Up Operational Capabilities</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Implementing a reformed operating model and integrating new human capabilities and technology present significant challenges. There is a vast array of tools available on the market, but often banks choose too many, creating a fragmented defense. This can lead to gaps in oversight and extended “dwell times” between when a bank is compromised and when the compromise is detected. A single platform is preferable, designed to provide a real-time consolidated view.</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A smart technology stack, supported by machine learning to improve mechanisms over time, should be deployed to integrate diverse security controls and platforms. Machine learning also helps reduce noise by distinguishing between real alerts and false positives. Integrated systems can conduct continuous sweeps across the bank’s IT data, applications, and network and infrastructure, interrogating databases in search of anomalies.</w:t>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 xml:space="preserve">The transformation to operational excellence can be characterized as a journey from </w:t>
      </w:r>
      <w:proofErr w:type="spellStart"/>
      <w:r>
        <w:rPr>
          <w:rFonts w:ascii="inherit" w:hAnsi="inherit" w:cs="Helvetica"/>
          <w:color w:val="222222"/>
          <w:sz w:val="30"/>
          <w:szCs w:val="30"/>
        </w:rPr>
        <w:t>preincident</w:t>
      </w:r>
      <w:proofErr w:type="spellEnd"/>
      <w:r>
        <w:rPr>
          <w:rFonts w:ascii="inherit" w:hAnsi="inherit" w:cs="Helvetica"/>
          <w:color w:val="222222"/>
          <w:sz w:val="30"/>
          <w:szCs w:val="30"/>
        </w:rPr>
        <w:t xml:space="preserve"> measures, such as antivirus software, to threat intelligence and rapid response and finally to forensic analysis. It should be supported by a dedicated security operations team and subject matter experts, or “special forces,” to drive defense operations and strategy. When an incident occurs, the critical asset is time, and these experts should be mandated to respond quickly and autonomously.</w:t>
      </w:r>
    </w:p>
    <w:p w:rsidR="001C40DE" w:rsidRDefault="001C40DE" w:rsidP="001C40DE">
      <w:pPr>
        <w:shd w:val="clear" w:color="auto" w:fill="FFFFFF"/>
        <w:textAlignment w:val="baseline"/>
        <w:rPr>
          <w:rFonts w:ascii="Palatino Linotype" w:hAnsi="Palatino Linotype" w:cs="Helvetica"/>
          <w:color w:val="222222"/>
          <w:sz w:val="30"/>
          <w:szCs w:val="30"/>
        </w:rPr>
      </w:pPr>
    </w:p>
    <w:p w:rsidR="001C40DE" w:rsidRDefault="006C7513" w:rsidP="001C40DE">
      <w:pPr>
        <w:shd w:val="clear" w:color="auto" w:fill="FFFFFF"/>
        <w:textAlignment w:val="baseline"/>
        <w:rPr>
          <w:rFonts w:ascii="Palatino Linotype" w:hAnsi="Palatino Linotype" w:cs="Helvetica"/>
          <w:color w:val="222222"/>
          <w:sz w:val="30"/>
          <w:szCs w:val="30"/>
        </w:rPr>
      </w:pPr>
      <w:r>
        <w:rPr>
          <w:rFonts w:ascii="Palatino Linotype" w:hAnsi="Palatino Linotype" w:cs="Helvetica"/>
          <w:color w:val="222222"/>
          <w:sz w:val="30"/>
          <w:szCs w:val="30"/>
        </w:rPr>
        <w:pict>
          <v:rect id="_x0000_i1025" style="width:168.75pt;height:.75pt" o:hrpct="0" o:hralign="center" o:hrstd="t" o:hr="t" fillcolor="#a0a0a0" stroked="f"/>
        </w:pict>
      </w:r>
    </w:p>
    <w:p w:rsidR="001C40DE" w:rsidRDefault="001C40DE" w:rsidP="001C40DE">
      <w:pPr>
        <w:shd w:val="clear" w:color="auto" w:fill="FFFFFF"/>
        <w:textAlignment w:val="baseline"/>
        <w:rPr>
          <w:rFonts w:ascii="Palatino Linotype" w:hAnsi="Palatino Linotype" w:cs="Helvetica"/>
          <w:color w:val="222222"/>
          <w:sz w:val="30"/>
          <w:szCs w:val="30"/>
        </w:rPr>
      </w:pPr>
      <w:r>
        <w:rPr>
          <w:rFonts w:ascii="inherit" w:hAnsi="inherit" w:cs="Helvetica"/>
          <w:color w:val="222222"/>
          <w:sz w:val="30"/>
          <w:szCs w:val="30"/>
        </w:rPr>
        <w:br/>
      </w:r>
    </w:p>
    <w:p w:rsidR="001C40DE" w:rsidRDefault="001C40DE" w:rsidP="001C40DE">
      <w:pPr>
        <w:pStyle w:val="NormalWeb"/>
        <w:shd w:val="clear" w:color="auto" w:fill="FFFFFF"/>
        <w:spacing w:before="0" w:beforeAutospacing="0" w:after="375" w:afterAutospacing="0"/>
        <w:textAlignment w:val="baseline"/>
        <w:rPr>
          <w:rFonts w:ascii="inherit" w:hAnsi="inherit" w:cs="Helvetica"/>
          <w:color w:val="222222"/>
          <w:sz w:val="30"/>
          <w:szCs w:val="30"/>
        </w:rPr>
      </w:pPr>
      <w:r>
        <w:rPr>
          <w:rFonts w:ascii="inherit" w:hAnsi="inherit" w:cs="Helvetica"/>
          <w:color w:val="222222"/>
          <w:sz w:val="30"/>
          <w:szCs w:val="30"/>
        </w:rPr>
        <w:t xml:space="preserve">Banks are under almost constant assault from </w:t>
      </w:r>
      <w:proofErr w:type="spellStart"/>
      <w:r>
        <w:rPr>
          <w:rFonts w:ascii="inherit" w:hAnsi="inherit" w:cs="Helvetica"/>
          <w:color w:val="222222"/>
          <w:sz w:val="30"/>
          <w:szCs w:val="30"/>
        </w:rPr>
        <w:t>cyberattackers</w:t>
      </w:r>
      <w:proofErr w:type="spellEnd"/>
      <w:r>
        <w:rPr>
          <w:rFonts w:ascii="inherit" w:hAnsi="inherit" w:cs="Helvetica"/>
          <w:color w:val="222222"/>
          <w:sz w:val="30"/>
          <w:szCs w:val="30"/>
        </w:rPr>
        <w:t xml:space="preserve">, but many lack the operational capabilities and resilience that would provide adequate protection. They have limited insight into their key assets and little understanding of the threats they face. A shortage of talent exacerbates the challenges. Executives must take steps to face the threat to consumers, to banks themselves, and to the stability of the financial system. That means recognizing that cyber risk is more than just an IT problem, but rather a primary risk of the banking business. They must respond strategically and operationally, starting with a health check and moving to embed cyber resilience into the operating model. At the same time, they should add the technology and staff needed to monitor, detect, and respond to attackers </w:t>
      </w:r>
      <w:proofErr w:type="gramStart"/>
      <w:r>
        <w:rPr>
          <w:rFonts w:ascii="inherit" w:hAnsi="inherit" w:cs="Helvetica"/>
          <w:color w:val="222222"/>
          <w:sz w:val="30"/>
          <w:szCs w:val="30"/>
        </w:rPr>
        <w:t>on a daily basis</w:t>
      </w:r>
      <w:proofErr w:type="gramEnd"/>
      <w:r>
        <w:rPr>
          <w:rFonts w:ascii="inherit" w:hAnsi="inherit" w:cs="Helvetica"/>
          <w:color w:val="222222"/>
          <w:sz w:val="30"/>
          <w:szCs w:val="30"/>
        </w:rPr>
        <w:t>. In the coming era of digital banking and ecosystems, cyber threats will grow and accelerate. To preempt the onslaught, the time to act is now.</w:t>
      </w:r>
    </w:p>
    <w:p w:rsidR="001C40DE" w:rsidRPr="001C40DE" w:rsidRDefault="001C40DE" w:rsidP="001C40DE">
      <w:pPr>
        <w:spacing w:after="120" w:line="240" w:lineRule="atLeast"/>
        <w:textAlignment w:val="baseline"/>
        <w:outlineLvl w:val="0"/>
        <w:rPr>
          <w:rFonts w:ascii="Escrow Condensed" w:eastAsia="Times New Roman" w:hAnsi="Escrow Condensed" w:cs="Times New Roman"/>
          <w:b/>
          <w:bCs/>
          <w:kern w:val="36"/>
          <w:sz w:val="60"/>
          <w:szCs w:val="60"/>
        </w:rPr>
      </w:pPr>
    </w:p>
    <w:p w:rsidR="001C40DE" w:rsidRDefault="001C40DE" w:rsidP="001C40DE">
      <w:pPr>
        <w:spacing w:after="120" w:line="240" w:lineRule="atLeast"/>
        <w:textAlignment w:val="baseline"/>
        <w:outlineLvl w:val="0"/>
        <w:rPr>
          <w:rFonts w:ascii="Escrow Condensed" w:eastAsia="Times New Roman" w:hAnsi="Escrow Condensed" w:cs="Times New Roman"/>
          <w:b/>
          <w:bCs/>
          <w:kern w:val="36"/>
          <w:sz w:val="60"/>
          <w:szCs w:val="60"/>
        </w:rPr>
      </w:pPr>
    </w:p>
    <w:p w:rsidR="001C40DE" w:rsidRDefault="001C40DE"/>
    <w:sectPr w:rsidR="001C4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scrow Condensed">
    <w:altName w:val="Cambria"/>
    <w:panose1 w:val="00000000000000000000"/>
    <w:charset w:val="00"/>
    <w:family w:val="roman"/>
    <w:notTrueType/>
    <w:pitch w:val="default"/>
  </w:font>
  <w:font w:name="Retina">
    <w:altName w:val="Cambria"/>
    <w:charset w:val="00"/>
    <w:family w:val="auto"/>
    <w:pitch w:val="default"/>
  </w:font>
  <w:font w:name="Arial">
    <w:panose1 w:val="020B0604020202020204"/>
    <w:charset w:val="00"/>
    <w:family w:val="swiss"/>
    <w:pitch w:val="variable"/>
    <w:sig w:usb0="E0002EFF" w:usb1="C000785B" w:usb2="00000009" w:usb3="00000000" w:csb0="000001FF" w:csb1="00000000"/>
  </w:font>
  <w:font w:name="Exchange">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76279"/>
    <w:multiLevelType w:val="multilevel"/>
    <w:tmpl w:val="24FA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30311D"/>
    <w:multiLevelType w:val="multilevel"/>
    <w:tmpl w:val="DD90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E46835"/>
    <w:multiLevelType w:val="hybridMultilevel"/>
    <w:tmpl w:val="C73AB0BA"/>
    <w:lvl w:ilvl="0" w:tplc="37C03B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1F58B1"/>
    <w:multiLevelType w:val="hybridMultilevel"/>
    <w:tmpl w:val="7924EC88"/>
    <w:lvl w:ilvl="0" w:tplc="D8A24AD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711ECF"/>
    <w:multiLevelType w:val="multilevel"/>
    <w:tmpl w:val="4258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19E"/>
    <w:rsid w:val="000717F2"/>
    <w:rsid w:val="001C40DE"/>
    <w:rsid w:val="00263999"/>
    <w:rsid w:val="006C7513"/>
    <w:rsid w:val="009F2553"/>
    <w:rsid w:val="009F48E4"/>
    <w:rsid w:val="00A71415"/>
    <w:rsid w:val="00A82727"/>
    <w:rsid w:val="00DE619E"/>
    <w:rsid w:val="00F73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C8A82"/>
  <w15:chartTrackingRefBased/>
  <w15:docId w15:val="{D01145AC-51E0-4E5C-B739-5C40E3267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E61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E61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C40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DE619E"/>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DE619E"/>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19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E619E"/>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DE619E"/>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DE619E"/>
    <w:rPr>
      <w:rFonts w:ascii="Times New Roman" w:eastAsia="Times New Roman" w:hAnsi="Times New Roman" w:cs="Times New Roman"/>
      <w:b/>
      <w:bCs/>
      <w:sz w:val="15"/>
      <w:szCs w:val="15"/>
    </w:rPr>
  </w:style>
  <w:style w:type="character" w:customStyle="1" w:styleId="wsj-article-caption-content">
    <w:name w:val="wsj-article-caption-content"/>
    <w:basedOn w:val="DefaultParagraphFont"/>
    <w:rsid w:val="00DE619E"/>
  </w:style>
  <w:style w:type="character" w:customStyle="1" w:styleId="wsj-article-credit">
    <w:name w:val="wsj-article-credit"/>
    <w:basedOn w:val="DefaultParagraphFont"/>
    <w:rsid w:val="00DE619E"/>
  </w:style>
  <w:style w:type="character" w:customStyle="1" w:styleId="wsj-article-credit-tag">
    <w:name w:val="wsj-article-credit-tag"/>
    <w:basedOn w:val="DefaultParagraphFont"/>
    <w:rsid w:val="00DE619E"/>
  </w:style>
  <w:style w:type="paragraph" w:styleId="NormalWeb">
    <w:name w:val="Normal (Web)"/>
    <w:basedOn w:val="Normal"/>
    <w:uiPriority w:val="99"/>
    <w:semiHidden/>
    <w:unhideWhenUsed/>
    <w:rsid w:val="00DE61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E619E"/>
    <w:rPr>
      <w:color w:val="0000FF"/>
      <w:u w:val="single"/>
    </w:rPr>
  </w:style>
  <w:style w:type="character" w:styleId="Emphasis">
    <w:name w:val="Emphasis"/>
    <w:basedOn w:val="DefaultParagraphFont"/>
    <w:uiPriority w:val="20"/>
    <w:qFormat/>
    <w:rsid w:val="00DE619E"/>
    <w:rPr>
      <w:i/>
      <w:iCs/>
    </w:rPr>
  </w:style>
  <w:style w:type="character" w:styleId="Strong">
    <w:name w:val="Strong"/>
    <w:basedOn w:val="DefaultParagraphFont"/>
    <w:uiPriority w:val="22"/>
    <w:qFormat/>
    <w:rsid w:val="00DE619E"/>
    <w:rPr>
      <w:b/>
      <w:bCs/>
    </w:rPr>
  </w:style>
  <w:style w:type="paragraph" w:customStyle="1" w:styleId="narrator-active-link">
    <w:name w:val="narrator-active-link"/>
    <w:basedOn w:val="Normal"/>
    <w:rsid w:val="00DE619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E61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19E"/>
    <w:rPr>
      <w:rFonts w:ascii="Segoe UI" w:hAnsi="Segoe UI" w:cs="Segoe UI"/>
      <w:sz w:val="18"/>
      <w:szCs w:val="18"/>
    </w:rPr>
  </w:style>
  <w:style w:type="character" w:customStyle="1" w:styleId="name">
    <w:name w:val="name"/>
    <w:basedOn w:val="DefaultParagraphFont"/>
    <w:rsid w:val="00DE619E"/>
  </w:style>
  <w:style w:type="character" w:customStyle="1" w:styleId="company-name-type">
    <w:name w:val="company-name-type"/>
    <w:basedOn w:val="DefaultParagraphFont"/>
    <w:rsid w:val="00DE619E"/>
  </w:style>
  <w:style w:type="paragraph" w:styleId="ListParagraph">
    <w:name w:val="List Paragraph"/>
    <w:basedOn w:val="Normal"/>
    <w:uiPriority w:val="34"/>
    <w:qFormat/>
    <w:rsid w:val="001C40DE"/>
    <w:pPr>
      <w:ind w:left="720"/>
      <w:contextualSpacing/>
    </w:pPr>
  </w:style>
  <w:style w:type="character" w:customStyle="1" w:styleId="Heading3Char">
    <w:name w:val="Heading 3 Char"/>
    <w:basedOn w:val="DefaultParagraphFont"/>
    <w:link w:val="Heading3"/>
    <w:uiPriority w:val="9"/>
    <w:semiHidden/>
    <w:rsid w:val="001C40DE"/>
    <w:rPr>
      <w:rFonts w:asciiTheme="majorHAnsi" w:eastAsiaTheme="majorEastAsia" w:hAnsiTheme="majorHAnsi" w:cstheme="majorBidi"/>
      <w:color w:val="1F3763" w:themeColor="accent1" w:themeShade="7F"/>
      <w:sz w:val="24"/>
      <w:szCs w:val="24"/>
    </w:rPr>
  </w:style>
  <w:style w:type="paragraph" w:customStyle="1" w:styleId="author-container">
    <w:name w:val="author-container"/>
    <w:basedOn w:val="Normal"/>
    <w:rsid w:val="001C40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1">
    <w:name w:val="Date1"/>
    <w:basedOn w:val="DefaultParagraphFont"/>
    <w:rsid w:val="001C40DE"/>
  </w:style>
  <w:style w:type="character" w:customStyle="1" w:styleId="author-comma">
    <w:name w:val="author-comma"/>
    <w:basedOn w:val="DefaultParagraphFont"/>
    <w:rsid w:val="001C40DE"/>
  </w:style>
  <w:style w:type="character" w:customStyle="1" w:styleId="author">
    <w:name w:val="author"/>
    <w:basedOn w:val="DefaultParagraphFont"/>
    <w:rsid w:val="001C40DE"/>
  </w:style>
  <w:style w:type="character" w:customStyle="1" w:styleId="author-and">
    <w:name w:val="author-and"/>
    <w:basedOn w:val="DefaultParagraphFont"/>
    <w:rsid w:val="001C40DE"/>
  </w:style>
  <w:style w:type="character" w:customStyle="1" w:styleId="scale">
    <w:name w:val="scale"/>
    <w:basedOn w:val="DefaultParagraphFont"/>
    <w:rsid w:val="001C40DE"/>
  </w:style>
  <w:style w:type="character" w:styleId="UnresolvedMention">
    <w:name w:val="Unresolved Mention"/>
    <w:basedOn w:val="DefaultParagraphFont"/>
    <w:uiPriority w:val="99"/>
    <w:semiHidden/>
    <w:unhideWhenUsed/>
    <w:rsid w:val="00A827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789276">
      <w:bodyDiv w:val="1"/>
      <w:marLeft w:val="0"/>
      <w:marRight w:val="0"/>
      <w:marTop w:val="0"/>
      <w:marBottom w:val="0"/>
      <w:divBdr>
        <w:top w:val="none" w:sz="0" w:space="0" w:color="auto"/>
        <w:left w:val="none" w:sz="0" w:space="0" w:color="auto"/>
        <w:bottom w:val="none" w:sz="0" w:space="0" w:color="auto"/>
        <w:right w:val="none" w:sz="0" w:space="0" w:color="auto"/>
      </w:divBdr>
      <w:divsChild>
        <w:div w:id="306864715">
          <w:marLeft w:val="0"/>
          <w:marRight w:val="0"/>
          <w:marTop w:val="0"/>
          <w:marBottom w:val="0"/>
          <w:divBdr>
            <w:top w:val="none" w:sz="0" w:space="0" w:color="auto"/>
            <w:left w:val="none" w:sz="0" w:space="0" w:color="auto"/>
            <w:bottom w:val="none" w:sz="0" w:space="0" w:color="auto"/>
            <w:right w:val="none" w:sz="0" w:space="0" w:color="auto"/>
          </w:divBdr>
          <w:divsChild>
            <w:div w:id="534001371">
              <w:marLeft w:val="0"/>
              <w:marRight w:val="0"/>
              <w:marTop w:val="0"/>
              <w:marBottom w:val="375"/>
              <w:divBdr>
                <w:top w:val="none" w:sz="0" w:space="0" w:color="auto"/>
                <w:left w:val="none" w:sz="0" w:space="0" w:color="auto"/>
                <w:bottom w:val="none" w:sz="0" w:space="0" w:color="auto"/>
                <w:right w:val="none" w:sz="0" w:space="0" w:color="auto"/>
              </w:divBdr>
            </w:div>
          </w:divsChild>
        </w:div>
        <w:div w:id="1297762517">
          <w:marLeft w:val="1200"/>
          <w:marRight w:val="0"/>
          <w:marTop w:val="0"/>
          <w:marBottom w:val="0"/>
          <w:divBdr>
            <w:top w:val="none" w:sz="0" w:space="0" w:color="auto"/>
            <w:left w:val="none" w:sz="0" w:space="0" w:color="auto"/>
            <w:bottom w:val="none" w:sz="0" w:space="0" w:color="auto"/>
            <w:right w:val="none" w:sz="0" w:space="0" w:color="auto"/>
          </w:divBdr>
          <w:divsChild>
            <w:div w:id="67384709">
              <w:marLeft w:val="150"/>
              <w:marRight w:val="150"/>
              <w:marTop w:val="0"/>
              <w:marBottom w:val="0"/>
              <w:divBdr>
                <w:top w:val="none" w:sz="0" w:space="0" w:color="auto"/>
                <w:left w:val="none" w:sz="0" w:space="0" w:color="auto"/>
                <w:bottom w:val="none" w:sz="0" w:space="0" w:color="auto"/>
                <w:right w:val="none" w:sz="0" w:space="0" w:color="auto"/>
              </w:divBdr>
              <w:divsChild>
                <w:div w:id="866680801">
                  <w:marLeft w:val="0"/>
                  <w:marRight w:val="0"/>
                  <w:marTop w:val="0"/>
                  <w:marBottom w:val="0"/>
                  <w:divBdr>
                    <w:top w:val="none" w:sz="0" w:space="0" w:color="auto"/>
                    <w:left w:val="none" w:sz="0" w:space="0" w:color="auto"/>
                    <w:bottom w:val="none" w:sz="0" w:space="0" w:color="auto"/>
                    <w:right w:val="none" w:sz="0" w:space="0" w:color="auto"/>
                  </w:divBdr>
                  <w:divsChild>
                    <w:div w:id="1012298194">
                      <w:marLeft w:val="0"/>
                      <w:marRight w:val="0"/>
                      <w:marTop w:val="0"/>
                      <w:marBottom w:val="750"/>
                      <w:divBdr>
                        <w:top w:val="none" w:sz="0" w:space="0" w:color="auto"/>
                        <w:left w:val="none" w:sz="0" w:space="0" w:color="auto"/>
                        <w:bottom w:val="none" w:sz="0" w:space="0" w:color="auto"/>
                        <w:right w:val="none" w:sz="0" w:space="0" w:color="auto"/>
                      </w:divBdr>
                      <w:divsChild>
                        <w:div w:id="1989745747">
                          <w:marLeft w:val="0"/>
                          <w:marRight w:val="0"/>
                          <w:marTop w:val="0"/>
                          <w:marBottom w:val="0"/>
                          <w:divBdr>
                            <w:top w:val="none" w:sz="0" w:space="0" w:color="auto"/>
                            <w:left w:val="none" w:sz="0" w:space="0" w:color="auto"/>
                            <w:bottom w:val="none" w:sz="0" w:space="0" w:color="auto"/>
                            <w:right w:val="none" w:sz="0" w:space="0" w:color="auto"/>
                          </w:divBdr>
                          <w:divsChild>
                            <w:div w:id="951788436">
                              <w:marLeft w:val="-1200"/>
                              <w:marRight w:val="0"/>
                              <w:marTop w:val="0"/>
                              <w:marBottom w:val="330"/>
                              <w:divBdr>
                                <w:top w:val="none" w:sz="0" w:space="0" w:color="auto"/>
                                <w:left w:val="none" w:sz="0" w:space="0" w:color="auto"/>
                                <w:bottom w:val="none" w:sz="0" w:space="0" w:color="auto"/>
                                <w:right w:val="none" w:sz="0" w:space="0" w:color="auto"/>
                              </w:divBdr>
                              <w:divsChild>
                                <w:div w:id="213007828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473253767">
                          <w:marLeft w:val="0"/>
                          <w:marRight w:val="0"/>
                          <w:marTop w:val="0"/>
                          <w:marBottom w:val="270"/>
                          <w:divBdr>
                            <w:top w:val="none" w:sz="0" w:space="0" w:color="auto"/>
                            <w:left w:val="none" w:sz="0" w:space="0" w:color="auto"/>
                            <w:bottom w:val="none" w:sz="0" w:space="0" w:color="auto"/>
                            <w:right w:val="none" w:sz="0" w:space="0" w:color="auto"/>
                          </w:divBdr>
                        </w:div>
                        <w:div w:id="1690327762">
                          <w:marLeft w:val="0"/>
                          <w:marRight w:val="0"/>
                          <w:marTop w:val="0"/>
                          <w:marBottom w:val="0"/>
                          <w:divBdr>
                            <w:top w:val="none" w:sz="0" w:space="0" w:color="auto"/>
                            <w:left w:val="none" w:sz="0" w:space="0" w:color="auto"/>
                            <w:bottom w:val="none" w:sz="0" w:space="0" w:color="auto"/>
                            <w:right w:val="none" w:sz="0" w:space="0" w:color="auto"/>
                          </w:divBdr>
                          <w:divsChild>
                            <w:div w:id="1537234772">
                              <w:marLeft w:val="0"/>
                              <w:marRight w:val="0"/>
                              <w:marTop w:val="0"/>
                              <w:marBottom w:val="0"/>
                              <w:divBdr>
                                <w:top w:val="none" w:sz="0" w:space="0" w:color="auto"/>
                                <w:left w:val="none" w:sz="0" w:space="0" w:color="auto"/>
                                <w:bottom w:val="none" w:sz="0" w:space="0" w:color="auto"/>
                                <w:right w:val="none" w:sz="0" w:space="0" w:color="auto"/>
                              </w:divBdr>
                              <w:divsChild>
                                <w:div w:id="7485006">
                                  <w:marLeft w:val="0"/>
                                  <w:marRight w:val="450"/>
                                  <w:marTop w:val="45"/>
                                  <w:marBottom w:val="345"/>
                                  <w:divBdr>
                                    <w:top w:val="none" w:sz="0" w:space="0" w:color="auto"/>
                                    <w:left w:val="none" w:sz="0" w:space="0" w:color="auto"/>
                                    <w:bottom w:val="none" w:sz="0" w:space="0" w:color="auto"/>
                                    <w:right w:val="none" w:sz="0" w:space="0" w:color="auto"/>
                                  </w:divBdr>
                                  <w:divsChild>
                                    <w:div w:id="488909263">
                                      <w:marLeft w:val="0"/>
                                      <w:marRight w:val="0"/>
                                      <w:marTop w:val="0"/>
                                      <w:marBottom w:val="0"/>
                                      <w:divBdr>
                                        <w:top w:val="none" w:sz="0" w:space="0" w:color="auto"/>
                                        <w:left w:val="none" w:sz="0" w:space="0" w:color="auto"/>
                                        <w:bottom w:val="none" w:sz="0" w:space="0" w:color="auto"/>
                                        <w:right w:val="none" w:sz="0" w:space="0" w:color="auto"/>
                                      </w:divBdr>
                                      <w:divsChild>
                                        <w:div w:id="1672482888">
                                          <w:marLeft w:val="0"/>
                                          <w:marRight w:val="0"/>
                                          <w:marTop w:val="0"/>
                                          <w:marBottom w:val="0"/>
                                          <w:divBdr>
                                            <w:top w:val="single" w:sz="6" w:space="11" w:color="CCCCCC"/>
                                            <w:left w:val="none" w:sz="0" w:space="0" w:color="auto"/>
                                            <w:bottom w:val="single" w:sz="6" w:space="11" w:color="CCCCCC"/>
                                            <w:right w:val="none" w:sz="0" w:space="0" w:color="auto"/>
                                          </w:divBdr>
                                        </w:div>
                                      </w:divsChild>
                                    </w:div>
                                  </w:divsChild>
                                </w:div>
                                <w:div w:id="366224289">
                                  <w:marLeft w:val="0"/>
                                  <w:marRight w:val="450"/>
                                  <w:marTop w:val="45"/>
                                  <w:marBottom w:val="345"/>
                                  <w:divBdr>
                                    <w:top w:val="none" w:sz="0" w:space="0" w:color="auto"/>
                                    <w:left w:val="none" w:sz="0" w:space="0" w:color="auto"/>
                                    <w:bottom w:val="none" w:sz="0" w:space="0" w:color="auto"/>
                                    <w:right w:val="none" w:sz="0" w:space="0" w:color="auto"/>
                                  </w:divBdr>
                                  <w:divsChild>
                                    <w:div w:id="1545944559">
                                      <w:marLeft w:val="0"/>
                                      <w:marRight w:val="0"/>
                                      <w:marTop w:val="0"/>
                                      <w:marBottom w:val="0"/>
                                      <w:divBdr>
                                        <w:top w:val="none" w:sz="0" w:space="0" w:color="auto"/>
                                        <w:left w:val="none" w:sz="0" w:space="0" w:color="auto"/>
                                        <w:bottom w:val="single" w:sz="6" w:space="15" w:color="DADADA"/>
                                        <w:right w:val="none" w:sz="0" w:space="0" w:color="auto"/>
                                      </w:divBdr>
                                    </w:div>
                                  </w:divsChild>
                                </w:div>
                                <w:div w:id="389961085">
                                  <w:marLeft w:val="0"/>
                                  <w:marRight w:val="450"/>
                                  <w:marTop w:val="45"/>
                                  <w:marBottom w:val="345"/>
                                  <w:divBdr>
                                    <w:top w:val="none" w:sz="0" w:space="0" w:color="auto"/>
                                    <w:left w:val="none" w:sz="0" w:space="0" w:color="auto"/>
                                    <w:bottom w:val="none" w:sz="0" w:space="0" w:color="auto"/>
                                    <w:right w:val="none" w:sz="0" w:space="0" w:color="auto"/>
                                  </w:divBdr>
                                  <w:divsChild>
                                    <w:div w:id="2027753110">
                                      <w:marLeft w:val="0"/>
                                      <w:marRight w:val="0"/>
                                      <w:marTop w:val="0"/>
                                      <w:marBottom w:val="105"/>
                                      <w:divBdr>
                                        <w:top w:val="none" w:sz="0" w:space="0" w:color="auto"/>
                                        <w:left w:val="none" w:sz="0" w:space="0" w:color="auto"/>
                                        <w:bottom w:val="none" w:sz="0" w:space="0" w:color="auto"/>
                                        <w:right w:val="none" w:sz="0" w:space="0" w:color="auto"/>
                                      </w:divBdr>
                                    </w:div>
                                  </w:divsChild>
                                </w:div>
                                <w:div w:id="448860984">
                                  <w:marLeft w:val="0"/>
                                  <w:marRight w:val="450"/>
                                  <w:marTop w:val="45"/>
                                  <w:marBottom w:val="345"/>
                                  <w:divBdr>
                                    <w:top w:val="none" w:sz="0" w:space="0" w:color="auto"/>
                                    <w:left w:val="none" w:sz="0" w:space="0" w:color="auto"/>
                                    <w:bottom w:val="none" w:sz="0" w:space="0" w:color="auto"/>
                                    <w:right w:val="none" w:sz="0" w:space="0" w:color="auto"/>
                                  </w:divBdr>
                                  <w:divsChild>
                                    <w:div w:id="103955498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080230">
      <w:bodyDiv w:val="1"/>
      <w:marLeft w:val="0"/>
      <w:marRight w:val="0"/>
      <w:marTop w:val="0"/>
      <w:marBottom w:val="0"/>
      <w:divBdr>
        <w:top w:val="none" w:sz="0" w:space="0" w:color="auto"/>
        <w:left w:val="none" w:sz="0" w:space="0" w:color="auto"/>
        <w:bottom w:val="none" w:sz="0" w:space="0" w:color="auto"/>
        <w:right w:val="none" w:sz="0" w:space="0" w:color="auto"/>
      </w:divBdr>
      <w:divsChild>
        <w:div w:id="637761780">
          <w:marLeft w:val="0"/>
          <w:marRight w:val="0"/>
          <w:marTop w:val="0"/>
          <w:marBottom w:val="0"/>
          <w:divBdr>
            <w:top w:val="none" w:sz="0" w:space="0" w:color="auto"/>
            <w:left w:val="none" w:sz="0" w:space="0" w:color="auto"/>
            <w:bottom w:val="none" w:sz="0" w:space="0" w:color="auto"/>
            <w:right w:val="none" w:sz="0" w:space="0" w:color="auto"/>
          </w:divBdr>
          <w:divsChild>
            <w:div w:id="1174804025">
              <w:marLeft w:val="0"/>
              <w:marRight w:val="0"/>
              <w:marTop w:val="0"/>
              <w:marBottom w:val="0"/>
              <w:divBdr>
                <w:top w:val="none" w:sz="0" w:space="0" w:color="auto"/>
                <w:left w:val="none" w:sz="0" w:space="0" w:color="auto"/>
                <w:bottom w:val="none" w:sz="0" w:space="0" w:color="auto"/>
                <w:right w:val="none" w:sz="0" w:space="0" w:color="auto"/>
              </w:divBdr>
            </w:div>
          </w:divsChild>
        </w:div>
        <w:div w:id="1468353098">
          <w:marLeft w:val="0"/>
          <w:marRight w:val="0"/>
          <w:marTop w:val="0"/>
          <w:marBottom w:val="0"/>
          <w:divBdr>
            <w:top w:val="none" w:sz="0" w:space="0" w:color="auto"/>
            <w:left w:val="none" w:sz="0" w:space="0" w:color="auto"/>
            <w:bottom w:val="none" w:sz="0" w:space="0" w:color="auto"/>
            <w:right w:val="none" w:sz="0" w:space="0" w:color="auto"/>
          </w:divBdr>
          <w:divsChild>
            <w:div w:id="754254199">
              <w:marLeft w:val="0"/>
              <w:marRight w:val="0"/>
              <w:marTop w:val="0"/>
              <w:marBottom w:val="0"/>
              <w:divBdr>
                <w:top w:val="none" w:sz="0" w:space="0" w:color="auto"/>
                <w:left w:val="none" w:sz="0" w:space="0" w:color="auto"/>
                <w:bottom w:val="none" w:sz="0" w:space="0" w:color="auto"/>
                <w:right w:val="none" w:sz="0" w:space="0" w:color="auto"/>
              </w:divBdr>
              <w:divsChild>
                <w:div w:id="1565025208">
                  <w:marLeft w:val="0"/>
                  <w:marRight w:val="0"/>
                  <w:marTop w:val="0"/>
                  <w:marBottom w:val="0"/>
                  <w:divBdr>
                    <w:top w:val="none" w:sz="0" w:space="0" w:color="auto"/>
                    <w:left w:val="none" w:sz="0" w:space="0" w:color="auto"/>
                    <w:bottom w:val="none" w:sz="0" w:space="0" w:color="auto"/>
                    <w:right w:val="none" w:sz="0" w:space="0" w:color="auto"/>
                  </w:divBdr>
                </w:div>
              </w:divsChild>
            </w:div>
            <w:div w:id="1630012642">
              <w:marLeft w:val="0"/>
              <w:marRight w:val="0"/>
              <w:marTop w:val="0"/>
              <w:marBottom w:val="0"/>
              <w:divBdr>
                <w:top w:val="none" w:sz="0" w:space="0" w:color="auto"/>
                <w:left w:val="none" w:sz="0" w:space="0" w:color="auto"/>
                <w:bottom w:val="none" w:sz="0" w:space="0" w:color="auto"/>
                <w:right w:val="none" w:sz="0" w:space="0" w:color="auto"/>
              </w:divBdr>
              <w:divsChild>
                <w:div w:id="2089378231">
                  <w:marLeft w:val="0"/>
                  <w:marRight w:val="0"/>
                  <w:marTop w:val="0"/>
                  <w:marBottom w:val="0"/>
                  <w:divBdr>
                    <w:top w:val="none" w:sz="0" w:space="0" w:color="auto"/>
                    <w:left w:val="none" w:sz="0" w:space="0" w:color="auto"/>
                    <w:bottom w:val="none" w:sz="0" w:space="0" w:color="auto"/>
                    <w:right w:val="none" w:sz="0" w:space="0" w:color="auto"/>
                  </w:divBdr>
                  <w:divsChild>
                    <w:div w:id="1687831677">
                      <w:marLeft w:val="0"/>
                      <w:marRight w:val="0"/>
                      <w:marTop w:val="0"/>
                      <w:marBottom w:val="0"/>
                      <w:divBdr>
                        <w:top w:val="none" w:sz="0" w:space="0" w:color="auto"/>
                        <w:left w:val="none" w:sz="0" w:space="0" w:color="auto"/>
                        <w:bottom w:val="none" w:sz="0" w:space="0" w:color="auto"/>
                        <w:right w:val="none" w:sz="0" w:space="0" w:color="auto"/>
                      </w:divBdr>
                      <w:divsChild>
                        <w:div w:id="1277563558">
                          <w:marLeft w:val="0"/>
                          <w:marRight w:val="0"/>
                          <w:marTop w:val="750"/>
                          <w:marBottom w:val="300"/>
                          <w:divBdr>
                            <w:top w:val="none" w:sz="0" w:space="0" w:color="auto"/>
                            <w:left w:val="none" w:sz="0" w:space="0" w:color="auto"/>
                            <w:bottom w:val="none" w:sz="0" w:space="0" w:color="auto"/>
                            <w:right w:val="none" w:sz="0" w:space="0" w:color="auto"/>
                          </w:divBdr>
                        </w:div>
                      </w:divsChild>
                    </w:div>
                  </w:divsChild>
                </w:div>
              </w:divsChild>
            </w:div>
          </w:divsChild>
        </w:div>
        <w:div w:id="574096665">
          <w:marLeft w:val="0"/>
          <w:marRight w:val="0"/>
          <w:marTop w:val="0"/>
          <w:marBottom w:val="0"/>
          <w:divBdr>
            <w:top w:val="none" w:sz="0" w:space="0" w:color="auto"/>
            <w:left w:val="none" w:sz="0" w:space="0" w:color="auto"/>
            <w:bottom w:val="none" w:sz="0" w:space="0" w:color="auto"/>
            <w:right w:val="none" w:sz="0" w:space="0" w:color="auto"/>
          </w:divBdr>
          <w:divsChild>
            <w:div w:id="44106933">
              <w:marLeft w:val="0"/>
              <w:marRight w:val="0"/>
              <w:marTop w:val="0"/>
              <w:marBottom w:val="0"/>
              <w:divBdr>
                <w:top w:val="none" w:sz="0" w:space="0" w:color="auto"/>
                <w:left w:val="none" w:sz="0" w:space="0" w:color="auto"/>
                <w:bottom w:val="none" w:sz="0" w:space="0" w:color="auto"/>
                <w:right w:val="none" w:sz="0" w:space="0" w:color="auto"/>
              </w:divBdr>
              <w:divsChild>
                <w:div w:id="474181753">
                  <w:marLeft w:val="0"/>
                  <w:marRight w:val="0"/>
                  <w:marTop w:val="0"/>
                  <w:marBottom w:val="0"/>
                  <w:divBdr>
                    <w:top w:val="none" w:sz="0" w:space="0" w:color="auto"/>
                    <w:left w:val="none" w:sz="0" w:space="0" w:color="auto"/>
                    <w:bottom w:val="none" w:sz="0" w:space="0" w:color="auto"/>
                    <w:right w:val="none" w:sz="0" w:space="0" w:color="auto"/>
                  </w:divBdr>
                  <w:divsChild>
                    <w:div w:id="857963623">
                      <w:marLeft w:val="0"/>
                      <w:marRight w:val="0"/>
                      <w:marTop w:val="0"/>
                      <w:marBottom w:val="375"/>
                      <w:divBdr>
                        <w:top w:val="none" w:sz="0" w:space="0" w:color="auto"/>
                        <w:left w:val="none" w:sz="0" w:space="0" w:color="auto"/>
                        <w:bottom w:val="none" w:sz="0" w:space="0" w:color="auto"/>
                        <w:right w:val="none" w:sz="0" w:space="0" w:color="auto"/>
                      </w:divBdr>
                      <w:divsChild>
                        <w:div w:id="47522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001016">
          <w:marLeft w:val="0"/>
          <w:marRight w:val="0"/>
          <w:marTop w:val="0"/>
          <w:marBottom w:val="0"/>
          <w:divBdr>
            <w:top w:val="none" w:sz="0" w:space="0" w:color="auto"/>
            <w:left w:val="none" w:sz="0" w:space="0" w:color="auto"/>
            <w:bottom w:val="none" w:sz="0" w:space="0" w:color="auto"/>
            <w:right w:val="none" w:sz="0" w:space="0" w:color="auto"/>
          </w:divBdr>
          <w:divsChild>
            <w:div w:id="77796454">
              <w:marLeft w:val="0"/>
              <w:marRight w:val="0"/>
              <w:marTop w:val="0"/>
              <w:marBottom w:val="0"/>
              <w:divBdr>
                <w:top w:val="none" w:sz="0" w:space="0" w:color="auto"/>
                <w:left w:val="none" w:sz="0" w:space="0" w:color="auto"/>
                <w:bottom w:val="none" w:sz="0" w:space="0" w:color="auto"/>
                <w:right w:val="none" w:sz="0" w:space="0" w:color="auto"/>
              </w:divBdr>
              <w:divsChild>
                <w:div w:id="1701737750">
                  <w:marLeft w:val="0"/>
                  <w:marRight w:val="0"/>
                  <w:marTop w:val="0"/>
                  <w:marBottom w:val="0"/>
                  <w:divBdr>
                    <w:top w:val="none" w:sz="0" w:space="0" w:color="auto"/>
                    <w:left w:val="none" w:sz="0" w:space="0" w:color="auto"/>
                    <w:bottom w:val="none" w:sz="0" w:space="0" w:color="auto"/>
                    <w:right w:val="none" w:sz="0" w:space="0" w:color="auto"/>
                  </w:divBdr>
                  <w:divsChild>
                    <w:div w:id="413673310">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920411885">
          <w:marLeft w:val="0"/>
          <w:marRight w:val="0"/>
          <w:marTop w:val="0"/>
          <w:marBottom w:val="0"/>
          <w:divBdr>
            <w:top w:val="none" w:sz="0" w:space="0" w:color="auto"/>
            <w:left w:val="none" w:sz="0" w:space="0" w:color="auto"/>
            <w:bottom w:val="none" w:sz="0" w:space="0" w:color="auto"/>
            <w:right w:val="none" w:sz="0" w:space="0" w:color="auto"/>
          </w:divBdr>
          <w:divsChild>
            <w:div w:id="1385981967">
              <w:marLeft w:val="0"/>
              <w:marRight w:val="0"/>
              <w:marTop w:val="0"/>
              <w:marBottom w:val="0"/>
              <w:divBdr>
                <w:top w:val="none" w:sz="0" w:space="0" w:color="auto"/>
                <w:left w:val="none" w:sz="0" w:space="0" w:color="auto"/>
                <w:bottom w:val="none" w:sz="0" w:space="0" w:color="auto"/>
                <w:right w:val="none" w:sz="0" w:space="0" w:color="auto"/>
              </w:divBdr>
              <w:divsChild>
                <w:div w:id="1068456338">
                  <w:marLeft w:val="0"/>
                  <w:marRight w:val="0"/>
                  <w:marTop w:val="0"/>
                  <w:marBottom w:val="0"/>
                  <w:divBdr>
                    <w:top w:val="none" w:sz="0" w:space="0" w:color="auto"/>
                    <w:left w:val="none" w:sz="0" w:space="0" w:color="auto"/>
                    <w:bottom w:val="none" w:sz="0" w:space="0" w:color="auto"/>
                    <w:right w:val="none" w:sz="0" w:space="0" w:color="auto"/>
                  </w:divBdr>
                  <w:divsChild>
                    <w:div w:id="1152255152">
                      <w:marLeft w:val="0"/>
                      <w:marRight w:val="0"/>
                      <w:marTop w:val="0"/>
                      <w:marBottom w:val="300"/>
                      <w:divBdr>
                        <w:top w:val="none" w:sz="0" w:space="0" w:color="auto"/>
                        <w:left w:val="none" w:sz="0" w:space="0" w:color="auto"/>
                        <w:bottom w:val="none" w:sz="0" w:space="0" w:color="auto"/>
                        <w:right w:val="none" w:sz="0" w:space="0" w:color="auto"/>
                      </w:divBdr>
                      <w:divsChild>
                        <w:div w:id="378359648">
                          <w:marLeft w:val="0"/>
                          <w:marRight w:val="0"/>
                          <w:marTop w:val="0"/>
                          <w:marBottom w:val="0"/>
                          <w:divBdr>
                            <w:top w:val="none" w:sz="0" w:space="0" w:color="auto"/>
                            <w:left w:val="none" w:sz="0" w:space="0" w:color="auto"/>
                            <w:bottom w:val="none" w:sz="0" w:space="0" w:color="auto"/>
                            <w:right w:val="none" w:sz="0" w:space="0" w:color="auto"/>
                          </w:divBdr>
                          <w:divsChild>
                            <w:div w:id="1757050215">
                              <w:marLeft w:val="0"/>
                              <w:marRight w:val="0"/>
                              <w:marTop w:val="0"/>
                              <w:marBottom w:val="0"/>
                              <w:divBdr>
                                <w:top w:val="none" w:sz="0" w:space="0" w:color="auto"/>
                                <w:left w:val="none" w:sz="0" w:space="0" w:color="auto"/>
                                <w:bottom w:val="none" w:sz="0" w:space="0" w:color="auto"/>
                                <w:right w:val="none" w:sz="0" w:space="0" w:color="auto"/>
                              </w:divBdr>
                              <w:divsChild>
                                <w:div w:id="979650461">
                                  <w:marLeft w:val="0"/>
                                  <w:marRight w:val="0"/>
                                  <w:marTop w:val="0"/>
                                  <w:marBottom w:val="0"/>
                                  <w:divBdr>
                                    <w:top w:val="none" w:sz="0" w:space="0" w:color="auto"/>
                                    <w:left w:val="none" w:sz="0" w:space="0" w:color="auto"/>
                                    <w:bottom w:val="none" w:sz="0" w:space="0" w:color="auto"/>
                                    <w:right w:val="none" w:sz="0" w:space="0" w:color="auto"/>
                                  </w:divBdr>
                                  <w:divsChild>
                                    <w:div w:id="151178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43131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212344">
          <w:marLeft w:val="0"/>
          <w:marRight w:val="0"/>
          <w:marTop w:val="750"/>
          <w:marBottom w:val="750"/>
          <w:divBdr>
            <w:top w:val="none" w:sz="0" w:space="0" w:color="auto"/>
            <w:left w:val="none" w:sz="0" w:space="0" w:color="auto"/>
            <w:bottom w:val="none" w:sz="0" w:space="0" w:color="auto"/>
            <w:right w:val="none" w:sz="0" w:space="0" w:color="auto"/>
          </w:divBdr>
          <w:divsChild>
            <w:div w:id="1080062899">
              <w:marLeft w:val="0"/>
              <w:marRight w:val="0"/>
              <w:marTop w:val="0"/>
              <w:marBottom w:val="0"/>
              <w:divBdr>
                <w:top w:val="none" w:sz="0" w:space="0" w:color="auto"/>
                <w:left w:val="none" w:sz="0" w:space="0" w:color="auto"/>
                <w:bottom w:val="none" w:sz="0" w:space="0" w:color="auto"/>
                <w:right w:val="none" w:sz="0" w:space="0" w:color="auto"/>
              </w:divBdr>
              <w:divsChild>
                <w:div w:id="221520620">
                  <w:marLeft w:val="0"/>
                  <w:marRight w:val="0"/>
                  <w:marTop w:val="0"/>
                  <w:marBottom w:val="0"/>
                  <w:divBdr>
                    <w:top w:val="none" w:sz="0" w:space="0" w:color="auto"/>
                    <w:left w:val="none" w:sz="0" w:space="0" w:color="auto"/>
                    <w:bottom w:val="none" w:sz="0" w:space="0" w:color="auto"/>
                    <w:right w:val="none" w:sz="0" w:space="0" w:color="auto"/>
                  </w:divBdr>
                  <w:divsChild>
                    <w:div w:id="315963393">
                      <w:marLeft w:val="0"/>
                      <w:marRight w:val="0"/>
                      <w:marTop w:val="0"/>
                      <w:marBottom w:val="0"/>
                      <w:divBdr>
                        <w:top w:val="none" w:sz="0" w:space="0" w:color="auto"/>
                        <w:left w:val="none" w:sz="0" w:space="0" w:color="auto"/>
                        <w:bottom w:val="none" w:sz="0" w:space="0" w:color="auto"/>
                        <w:right w:val="none" w:sz="0" w:space="0" w:color="auto"/>
                      </w:divBdr>
                      <w:divsChild>
                        <w:div w:id="1180967755">
                          <w:marLeft w:val="0"/>
                          <w:marRight w:val="0"/>
                          <w:marTop w:val="0"/>
                          <w:marBottom w:val="0"/>
                          <w:divBdr>
                            <w:top w:val="none" w:sz="0" w:space="0" w:color="auto"/>
                            <w:left w:val="none" w:sz="0" w:space="0" w:color="auto"/>
                            <w:bottom w:val="none" w:sz="0" w:space="0" w:color="auto"/>
                            <w:right w:val="none" w:sz="0" w:space="0" w:color="auto"/>
                          </w:divBdr>
                          <w:divsChild>
                            <w:div w:id="134205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446142">
          <w:marLeft w:val="0"/>
          <w:marRight w:val="0"/>
          <w:marTop w:val="0"/>
          <w:marBottom w:val="0"/>
          <w:divBdr>
            <w:top w:val="none" w:sz="0" w:space="0" w:color="auto"/>
            <w:left w:val="none" w:sz="0" w:space="0" w:color="auto"/>
            <w:bottom w:val="none" w:sz="0" w:space="0" w:color="auto"/>
            <w:right w:val="none" w:sz="0" w:space="0" w:color="auto"/>
          </w:divBdr>
          <w:divsChild>
            <w:div w:id="1740127171">
              <w:marLeft w:val="0"/>
              <w:marRight w:val="0"/>
              <w:marTop w:val="0"/>
              <w:marBottom w:val="0"/>
              <w:divBdr>
                <w:top w:val="none" w:sz="0" w:space="0" w:color="auto"/>
                <w:left w:val="none" w:sz="0" w:space="0" w:color="auto"/>
                <w:bottom w:val="none" w:sz="0" w:space="0" w:color="auto"/>
                <w:right w:val="none" w:sz="0" w:space="0" w:color="auto"/>
              </w:divBdr>
              <w:divsChild>
                <w:div w:id="986127865">
                  <w:marLeft w:val="0"/>
                  <w:marRight w:val="0"/>
                  <w:marTop w:val="0"/>
                  <w:marBottom w:val="0"/>
                  <w:divBdr>
                    <w:top w:val="none" w:sz="0" w:space="0" w:color="auto"/>
                    <w:left w:val="none" w:sz="0" w:space="0" w:color="auto"/>
                    <w:bottom w:val="none" w:sz="0" w:space="0" w:color="auto"/>
                    <w:right w:val="none" w:sz="0" w:space="0" w:color="auto"/>
                  </w:divBdr>
                  <w:divsChild>
                    <w:div w:id="1714885835">
                      <w:marLeft w:val="0"/>
                      <w:marRight w:val="0"/>
                      <w:marTop w:val="0"/>
                      <w:marBottom w:val="375"/>
                      <w:divBdr>
                        <w:top w:val="none" w:sz="0" w:space="0" w:color="auto"/>
                        <w:left w:val="none" w:sz="0" w:space="0" w:color="auto"/>
                        <w:bottom w:val="none" w:sz="0" w:space="0" w:color="auto"/>
                        <w:right w:val="none" w:sz="0" w:space="0" w:color="auto"/>
                      </w:divBdr>
                      <w:divsChild>
                        <w:div w:id="14583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886536">
          <w:marLeft w:val="0"/>
          <w:marRight w:val="0"/>
          <w:marTop w:val="0"/>
          <w:marBottom w:val="0"/>
          <w:divBdr>
            <w:top w:val="none" w:sz="0" w:space="0" w:color="auto"/>
            <w:left w:val="none" w:sz="0" w:space="0" w:color="auto"/>
            <w:bottom w:val="none" w:sz="0" w:space="0" w:color="auto"/>
            <w:right w:val="none" w:sz="0" w:space="0" w:color="auto"/>
          </w:divBdr>
          <w:divsChild>
            <w:div w:id="830603733">
              <w:marLeft w:val="0"/>
              <w:marRight w:val="0"/>
              <w:marTop w:val="0"/>
              <w:marBottom w:val="0"/>
              <w:divBdr>
                <w:top w:val="none" w:sz="0" w:space="0" w:color="auto"/>
                <w:left w:val="none" w:sz="0" w:space="0" w:color="auto"/>
                <w:bottom w:val="none" w:sz="0" w:space="0" w:color="auto"/>
                <w:right w:val="none" w:sz="0" w:space="0" w:color="auto"/>
              </w:divBdr>
              <w:divsChild>
                <w:div w:id="443967179">
                  <w:marLeft w:val="0"/>
                  <w:marRight w:val="0"/>
                  <w:marTop w:val="0"/>
                  <w:marBottom w:val="0"/>
                  <w:divBdr>
                    <w:top w:val="none" w:sz="0" w:space="0" w:color="auto"/>
                    <w:left w:val="none" w:sz="0" w:space="0" w:color="auto"/>
                    <w:bottom w:val="none" w:sz="0" w:space="0" w:color="auto"/>
                    <w:right w:val="none" w:sz="0" w:space="0" w:color="auto"/>
                  </w:divBdr>
                  <w:divsChild>
                    <w:div w:id="1647079346">
                      <w:marLeft w:val="0"/>
                      <w:marRight w:val="0"/>
                      <w:marTop w:val="0"/>
                      <w:marBottom w:val="375"/>
                      <w:divBdr>
                        <w:top w:val="none" w:sz="0" w:space="0" w:color="auto"/>
                        <w:left w:val="none" w:sz="0" w:space="0" w:color="auto"/>
                        <w:bottom w:val="none" w:sz="0" w:space="0" w:color="auto"/>
                        <w:right w:val="none" w:sz="0" w:space="0" w:color="auto"/>
                      </w:divBdr>
                      <w:divsChild>
                        <w:div w:id="63440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30364">
          <w:marLeft w:val="0"/>
          <w:marRight w:val="0"/>
          <w:marTop w:val="0"/>
          <w:marBottom w:val="0"/>
          <w:divBdr>
            <w:top w:val="none" w:sz="0" w:space="0" w:color="auto"/>
            <w:left w:val="none" w:sz="0" w:space="0" w:color="auto"/>
            <w:bottom w:val="none" w:sz="0" w:space="0" w:color="auto"/>
            <w:right w:val="none" w:sz="0" w:space="0" w:color="auto"/>
          </w:divBdr>
          <w:divsChild>
            <w:div w:id="881554900">
              <w:marLeft w:val="0"/>
              <w:marRight w:val="0"/>
              <w:marTop w:val="0"/>
              <w:marBottom w:val="0"/>
              <w:divBdr>
                <w:top w:val="none" w:sz="0" w:space="0" w:color="auto"/>
                <w:left w:val="none" w:sz="0" w:space="0" w:color="auto"/>
                <w:bottom w:val="none" w:sz="0" w:space="0" w:color="auto"/>
                <w:right w:val="none" w:sz="0" w:space="0" w:color="auto"/>
              </w:divBdr>
              <w:divsChild>
                <w:div w:id="1092747622">
                  <w:marLeft w:val="0"/>
                  <w:marRight w:val="0"/>
                  <w:marTop w:val="0"/>
                  <w:marBottom w:val="0"/>
                  <w:divBdr>
                    <w:top w:val="none" w:sz="0" w:space="0" w:color="auto"/>
                    <w:left w:val="none" w:sz="0" w:space="0" w:color="auto"/>
                    <w:bottom w:val="none" w:sz="0" w:space="0" w:color="auto"/>
                    <w:right w:val="none" w:sz="0" w:space="0" w:color="auto"/>
                  </w:divBdr>
                  <w:divsChild>
                    <w:div w:id="876308526">
                      <w:marLeft w:val="0"/>
                      <w:marRight w:val="0"/>
                      <w:marTop w:val="0"/>
                      <w:marBottom w:val="375"/>
                      <w:divBdr>
                        <w:top w:val="none" w:sz="0" w:space="0" w:color="auto"/>
                        <w:left w:val="none" w:sz="0" w:space="0" w:color="auto"/>
                        <w:bottom w:val="none" w:sz="0" w:space="0" w:color="auto"/>
                        <w:right w:val="none" w:sz="0" w:space="0" w:color="auto"/>
                      </w:divBdr>
                      <w:divsChild>
                        <w:div w:id="151191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286509">
          <w:marLeft w:val="0"/>
          <w:marRight w:val="0"/>
          <w:marTop w:val="0"/>
          <w:marBottom w:val="0"/>
          <w:divBdr>
            <w:top w:val="none" w:sz="0" w:space="0" w:color="auto"/>
            <w:left w:val="none" w:sz="0" w:space="0" w:color="auto"/>
            <w:bottom w:val="none" w:sz="0" w:space="0" w:color="auto"/>
            <w:right w:val="none" w:sz="0" w:space="0" w:color="auto"/>
          </w:divBdr>
          <w:divsChild>
            <w:div w:id="1763640666">
              <w:marLeft w:val="0"/>
              <w:marRight w:val="0"/>
              <w:marTop w:val="0"/>
              <w:marBottom w:val="0"/>
              <w:divBdr>
                <w:top w:val="none" w:sz="0" w:space="0" w:color="auto"/>
                <w:left w:val="none" w:sz="0" w:space="0" w:color="auto"/>
                <w:bottom w:val="none" w:sz="0" w:space="0" w:color="auto"/>
                <w:right w:val="none" w:sz="0" w:space="0" w:color="auto"/>
              </w:divBdr>
              <w:divsChild>
                <w:div w:id="1242831002">
                  <w:marLeft w:val="0"/>
                  <w:marRight w:val="0"/>
                  <w:marTop w:val="0"/>
                  <w:marBottom w:val="0"/>
                  <w:divBdr>
                    <w:top w:val="none" w:sz="0" w:space="0" w:color="auto"/>
                    <w:left w:val="none" w:sz="0" w:space="0" w:color="auto"/>
                    <w:bottom w:val="none" w:sz="0" w:space="0" w:color="auto"/>
                    <w:right w:val="none" w:sz="0" w:space="0" w:color="auto"/>
                  </w:divBdr>
                  <w:divsChild>
                    <w:div w:id="1070496309">
                      <w:marLeft w:val="0"/>
                      <w:marRight w:val="0"/>
                      <w:marTop w:val="0"/>
                      <w:marBottom w:val="300"/>
                      <w:divBdr>
                        <w:top w:val="none" w:sz="0" w:space="0" w:color="auto"/>
                        <w:left w:val="none" w:sz="0" w:space="0" w:color="auto"/>
                        <w:bottom w:val="none" w:sz="0" w:space="0" w:color="auto"/>
                        <w:right w:val="none" w:sz="0" w:space="0" w:color="auto"/>
                      </w:divBdr>
                      <w:divsChild>
                        <w:div w:id="665668214">
                          <w:marLeft w:val="0"/>
                          <w:marRight w:val="0"/>
                          <w:marTop w:val="0"/>
                          <w:marBottom w:val="0"/>
                          <w:divBdr>
                            <w:top w:val="none" w:sz="0" w:space="0" w:color="auto"/>
                            <w:left w:val="none" w:sz="0" w:space="0" w:color="auto"/>
                            <w:bottom w:val="none" w:sz="0" w:space="0" w:color="auto"/>
                            <w:right w:val="none" w:sz="0" w:space="0" w:color="auto"/>
                          </w:divBdr>
                          <w:divsChild>
                            <w:div w:id="1200390090">
                              <w:marLeft w:val="0"/>
                              <w:marRight w:val="0"/>
                              <w:marTop w:val="0"/>
                              <w:marBottom w:val="0"/>
                              <w:divBdr>
                                <w:top w:val="none" w:sz="0" w:space="0" w:color="auto"/>
                                <w:left w:val="none" w:sz="0" w:space="0" w:color="auto"/>
                                <w:bottom w:val="none" w:sz="0" w:space="0" w:color="auto"/>
                                <w:right w:val="none" w:sz="0" w:space="0" w:color="auto"/>
                              </w:divBdr>
                              <w:divsChild>
                                <w:div w:id="1312708799">
                                  <w:marLeft w:val="0"/>
                                  <w:marRight w:val="0"/>
                                  <w:marTop w:val="0"/>
                                  <w:marBottom w:val="0"/>
                                  <w:divBdr>
                                    <w:top w:val="none" w:sz="0" w:space="0" w:color="auto"/>
                                    <w:left w:val="none" w:sz="0" w:space="0" w:color="auto"/>
                                    <w:bottom w:val="none" w:sz="0" w:space="0" w:color="auto"/>
                                    <w:right w:val="none" w:sz="0" w:space="0" w:color="auto"/>
                                  </w:divBdr>
                                  <w:divsChild>
                                    <w:div w:id="129822037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66358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313542">
          <w:marLeft w:val="0"/>
          <w:marRight w:val="0"/>
          <w:marTop w:val="0"/>
          <w:marBottom w:val="0"/>
          <w:divBdr>
            <w:top w:val="none" w:sz="0" w:space="0" w:color="auto"/>
            <w:left w:val="none" w:sz="0" w:space="0" w:color="auto"/>
            <w:bottom w:val="none" w:sz="0" w:space="0" w:color="auto"/>
            <w:right w:val="none" w:sz="0" w:space="0" w:color="auto"/>
          </w:divBdr>
          <w:divsChild>
            <w:div w:id="1707607301">
              <w:marLeft w:val="0"/>
              <w:marRight w:val="0"/>
              <w:marTop w:val="0"/>
              <w:marBottom w:val="0"/>
              <w:divBdr>
                <w:top w:val="none" w:sz="0" w:space="0" w:color="auto"/>
                <w:left w:val="none" w:sz="0" w:space="0" w:color="auto"/>
                <w:bottom w:val="none" w:sz="0" w:space="0" w:color="auto"/>
                <w:right w:val="none" w:sz="0" w:space="0" w:color="auto"/>
              </w:divBdr>
              <w:divsChild>
                <w:div w:id="598148763">
                  <w:marLeft w:val="0"/>
                  <w:marRight w:val="0"/>
                  <w:marTop w:val="0"/>
                  <w:marBottom w:val="0"/>
                  <w:divBdr>
                    <w:top w:val="none" w:sz="0" w:space="0" w:color="auto"/>
                    <w:left w:val="none" w:sz="0" w:space="0" w:color="auto"/>
                    <w:bottom w:val="none" w:sz="0" w:space="0" w:color="auto"/>
                    <w:right w:val="none" w:sz="0" w:space="0" w:color="auto"/>
                  </w:divBdr>
                  <w:divsChild>
                    <w:div w:id="1326280572">
                      <w:marLeft w:val="0"/>
                      <w:marRight w:val="0"/>
                      <w:marTop w:val="0"/>
                      <w:marBottom w:val="375"/>
                      <w:divBdr>
                        <w:top w:val="none" w:sz="0" w:space="0" w:color="auto"/>
                        <w:left w:val="none" w:sz="0" w:space="0" w:color="auto"/>
                        <w:bottom w:val="none" w:sz="0" w:space="0" w:color="auto"/>
                        <w:right w:val="none" w:sz="0" w:space="0" w:color="auto"/>
                      </w:divBdr>
                      <w:divsChild>
                        <w:div w:id="129266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337299">
          <w:marLeft w:val="0"/>
          <w:marRight w:val="0"/>
          <w:marTop w:val="0"/>
          <w:marBottom w:val="0"/>
          <w:divBdr>
            <w:top w:val="none" w:sz="0" w:space="0" w:color="auto"/>
            <w:left w:val="none" w:sz="0" w:space="0" w:color="auto"/>
            <w:bottom w:val="none" w:sz="0" w:space="0" w:color="auto"/>
            <w:right w:val="none" w:sz="0" w:space="0" w:color="auto"/>
          </w:divBdr>
          <w:divsChild>
            <w:div w:id="907156151">
              <w:marLeft w:val="0"/>
              <w:marRight w:val="0"/>
              <w:marTop w:val="0"/>
              <w:marBottom w:val="0"/>
              <w:divBdr>
                <w:top w:val="none" w:sz="0" w:space="0" w:color="auto"/>
                <w:left w:val="none" w:sz="0" w:space="0" w:color="auto"/>
                <w:bottom w:val="none" w:sz="0" w:space="0" w:color="auto"/>
                <w:right w:val="none" w:sz="0" w:space="0" w:color="auto"/>
              </w:divBdr>
              <w:divsChild>
                <w:div w:id="455760910">
                  <w:marLeft w:val="0"/>
                  <w:marRight w:val="0"/>
                  <w:marTop w:val="0"/>
                  <w:marBottom w:val="0"/>
                  <w:divBdr>
                    <w:top w:val="none" w:sz="0" w:space="0" w:color="auto"/>
                    <w:left w:val="none" w:sz="0" w:space="0" w:color="auto"/>
                    <w:bottom w:val="none" w:sz="0" w:space="0" w:color="auto"/>
                    <w:right w:val="none" w:sz="0" w:space="0" w:color="auto"/>
                  </w:divBdr>
                  <w:divsChild>
                    <w:div w:id="435104458">
                      <w:marLeft w:val="0"/>
                      <w:marRight w:val="0"/>
                      <w:marTop w:val="0"/>
                      <w:marBottom w:val="375"/>
                      <w:divBdr>
                        <w:top w:val="none" w:sz="0" w:space="0" w:color="auto"/>
                        <w:left w:val="none" w:sz="0" w:space="0" w:color="auto"/>
                        <w:bottom w:val="none" w:sz="0" w:space="0" w:color="auto"/>
                        <w:right w:val="none" w:sz="0" w:space="0" w:color="auto"/>
                      </w:divBdr>
                      <w:divsChild>
                        <w:div w:id="139693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675994">
          <w:marLeft w:val="0"/>
          <w:marRight w:val="0"/>
          <w:marTop w:val="750"/>
          <w:marBottom w:val="750"/>
          <w:divBdr>
            <w:top w:val="none" w:sz="0" w:space="0" w:color="auto"/>
            <w:left w:val="none" w:sz="0" w:space="0" w:color="auto"/>
            <w:bottom w:val="none" w:sz="0" w:space="0" w:color="auto"/>
            <w:right w:val="none" w:sz="0" w:space="0" w:color="auto"/>
          </w:divBdr>
          <w:divsChild>
            <w:div w:id="260577087">
              <w:marLeft w:val="0"/>
              <w:marRight w:val="0"/>
              <w:marTop w:val="0"/>
              <w:marBottom w:val="0"/>
              <w:divBdr>
                <w:top w:val="none" w:sz="0" w:space="0" w:color="auto"/>
                <w:left w:val="none" w:sz="0" w:space="0" w:color="auto"/>
                <w:bottom w:val="none" w:sz="0" w:space="0" w:color="auto"/>
                <w:right w:val="none" w:sz="0" w:space="0" w:color="auto"/>
              </w:divBdr>
              <w:divsChild>
                <w:div w:id="1348675497">
                  <w:marLeft w:val="0"/>
                  <w:marRight w:val="0"/>
                  <w:marTop w:val="0"/>
                  <w:marBottom w:val="0"/>
                  <w:divBdr>
                    <w:top w:val="none" w:sz="0" w:space="0" w:color="auto"/>
                    <w:left w:val="none" w:sz="0" w:space="0" w:color="auto"/>
                    <w:bottom w:val="none" w:sz="0" w:space="0" w:color="auto"/>
                    <w:right w:val="none" w:sz="0" w:space="0" w:color="auto"/>
                  </w:divBdr>
                  <w:divsChild>
                    <w:div w:id="776366369">
                      <w:marLeft w:val="0"/>
                      <w:marRight w:val="0"/>
                      <w:marTop w:val="0"/>
                      <w:marBottom w:val="0"/>
                      <w:divBdr>
                        <w:top w:val="none" w:sz="0" w:space="0" w:color="auto"/>
                        <w:left w:val="none" w:sz="0" w:space="0" w:color="auto"/>
                        <w:bottom w:val="none" w:sz="0" w:space="0" w:color="auto"/>
                        <w:right w:val="none" w:sz="0" w:space="0" w:color="auto"/>
                      </w:divBdr>
                      <w:divsChild>
                        <w:div w:id="1557161458">
                          <w:marLeft w:val="0"/>
                          <w:marRight w:val="0"/>
                          <w:marTop w:val="0"/>
                          <w:marBottom w:val="0"/>
                          <w:divBdr>
                            <w:top w:val="none" w:sz="0" w:space="0" w:color="auto"/>
                            <w:left w:val="none" w:sz="0" w:space="0" w:color="auto"/>
                            <w:bottom w:val="none" w:sz="0" w:space="0" w:color="auto"/>
                            <w:right w:val="none" w:sz="0" w:space="0" w:color="auto"/>
                          </w:divBdr>
                          <w:divsChild>
                            <w:div w:id="87053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549029">
          <w:marLeft w:val="0"/>
          <w:marRight w:val="0"/>
          <w:marTop w:val="0"/>
          <w:marBottom w:val="0"/>
          <w:divBdr>
            <w:top w:val="none" w:sz="0" w:space="0" w:color="auto"/>
            <w:left w:val="none" w:sz="0" w:space="0" w:color="auto"/>
            <w:bottom w:val="none" w:sz="0" w:space="0" w:color="auto"/>
            <w:right w:val="none" w:sz="0" w:space="0" w:color="auto"/>
          </w:divBdr>
          <w:divsChild>
            <w:div w:id="1174761988">
              <w:marLeft w:val="0"/>
              <w:marRight w:val="0"/>
              <w:marTop w:val="0"/>
              <w:marBottom w:val="0"/>
              <w:divBdr>
                <w:top w:val="none" w:sz="0" w:space="0" w:color="auto"/>
                <w:left w:val="none" w:sz="0" w:space="0" w:color="auto"/>
                <w:bottom w:val="none" w:sz="0" w:space="0" w:color="auto"/>
                <w:right w:val="none" w:sz="0" w:space="0" w:color="auto"/>
              </w:divBdr>
              <w:divsChild>
                <w:div w:id="1887987427">
                  <w:marLeft w:val="0"/>
                  <w:marRight w:val="0"/>
                  <w:marTop w:val="0"/>
                  <w:marBottom w:val="0"/>
                  <w:divBdr>
                    <w:top w:val="none" w:sz="0" w:space="0" w:color="auto"/>
                    <w:left w:val="none" w:sz="0" w:space="0" w:color="auto"/>
                    <w:bottom w:val="none" w:sz="0" w:space="0" w:color="auto"/>
                    <w:right w:val="none" w:sz="0" w:space="0" w:color="auto"/>
                  </w:divBdr>
                  <w:divsChild>
                    <w:div w:id="614361642">
                      <w:marLeft w:val="0"/>
                      <w:marRight w:val="0"/>
                      <w:marTop w:val="0"/>
                      <w:marBottom w:val="375"/>
                      <w:divBdr>
                        <w:top w:val="none" w:sz="0" w:space="0" w:color="auto"/>
                        <w:left w:val="none" w:sz="0" w:space="0" w:color="auto"/>
                        <w:bottom w:val="none" w:sz="0" w:space="0" w:color="auto"/>
                        <w:right w:val="none" w:sz="0" w:space="0" w:color="auto"/>
                      </w:divBdr>
                      <w:divsChild>
                        <w:div w:id="21647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762517">
          <w:marLeft w:val="0"/>
          <w:marRight w:val="0"/>
          <w:marTop w:val="0"/>
          <w:marBottom w:val="0"/>
          <w:divBdr>
            <w:top w:val="none" w:sz="0" w:space="0" w:color="auto"/>
            <w:left w:val="none" w:sz="0" w:space="0" w:color="auto"/>
            <w:bottom w:val="none" w:sz="0" w:space="0" w:color="auto"/>
            <w:right w:val="none" w:sz="0" w:space="0" w:color="auto"/>
          </w:divBdr>
          <w:divsChild>
            <w:div w:id="1603028831">
              <w:marLeft w:val="0"/>
              <w:marRight w:val="0"/>
              <w:marTop w:val="0"/>
              <w:marBottom w:val="0"/>
              <w:divBdr>
                <w:top w:val="none" w:sz="0" w:space="0" w:color="auto"/>
                <w:left w:val="none" w:sz="0" w:space="0" w:color="auto"/>
                <w:bottom w:val="none" w:sz="0" w:space="0" w:color="auto"/>
                <w:right w:val="none" w:sz="0" w:space="0" w:color="auto"/>
              </w:divBdr>
              <w:divsChild>
                <w:div w:id="934943658">
                  <w:marLeft w:val="0"/>
                  <w:marRight w:val="0"/>
                  <w:marTop w:val="0"/>
                  <w:marBottom w:val="0"/>
                  <w:divBdr>
                    <w:top w:val="none" w:sz="0" w:space="0" w:color="auto"/>
                    <w:left w:val="none" w:sz="0" w:space="0" w:color="auto"/>
                    <w:bottom w:val="none" w:sz="0" w:space="0" w:color="auto"/>
                    <w:right w:val="none" w:sz="0" w:space="0" w:color="auto"/>
                  </w:divBdr>
                  <w:divsChild>
                    <w:div w:id="1909802197">
                      <w:marLeft w:val="0"/>
                      <w:marRight w:val="0"/>
                      <w:marTop w:val="0"/>
                      <w:marBottom w:val="300"/>
                      <w:divBdr>
                        <w:top w:val="none" w:sz="0" w:space="0" w:color="auto"/>
                        <w:left w:val="none" w:sz="0" w:space="0" w:color="auto"/>
                        <w:bottom w:val="none" w:sz="0" w:space="0" w:color="auto"/>
                        <w:right w:val="none" w:sz="0" w:space="0" w:color="auto"/>
                      </w:divBdr>
                      <w:divsChild>
                        <w:div w:id="564266688">
                          <w:marLeft w:val="0"/>
                          <w:marRight w:val="0"/>
                          <w:marTop w:val="0"/>
                          <w:marBottom w:val="0"/>
                          <w:divBdr>
                            <w:top w:val="none" w:sz="0" w:space="0" w:color="auto"/>
                            <w:left w:val="none" w:sz="0" w:space="0" w:color="auto"/>
                            <w:bottom w:val="none" w:sz="0" w:space="0" w:color="auto"/>
                            <w:right w:val="none" w:sz="0" w:space="0" w:color="auto"/>
                          </w:divBdr>
                          <w:divsChild>
                            <w:div w:id="1505776276">
                              <w:marLeft w:val="0"/>
                              <w:marRight w:val="0"/>
                              <w:marTop w:val="0"/>
                              <w:marBottom w:val="0"/>
                              <w:divBdr>
                                <w:top w:val="none" w:sz="0" w:space="0" w:color="auto"/>
                                <w:left w:val="none" w:sz="0" w:space="0" w:color="auto"/>
                                <w:bottom w:val="none" w:sz="0" w:space="0" w:color="auto"/>
                                <w:right w:val="none" w:sz="0" w:space="0" w:color="auto"/>
                              </w:divBdr>
                              <w:divsChild>
                                <w:div w:id="1655405262">
                                  <w:marLeft w:val="0"/>
                                  <w:marRight w:val="0"/>
                                  <w:marTop w:val="0"/>
                                  <w:marBottom w:val="0"/>
                                  <w:divBdr>
                                    <w:top w:val="none" w:sz="0" w:space="0" w:color="auto"/>
                                    <w:left w:val="none" w:sz="0" w:space="0" w:color="auto"/>
                                    <w:bottom w:val="none" w:sz="0" w:space="0" w:color="auto"/>
                                    <w:right w:val="none" w:sz="0" w:space="0" w:color="auto"/>
                                  </w:divBdr>
                                  <w:divsChild>
                                    <w:div w:id="86667961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3884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802684">
          <w:marLeft w:val="0"/>
          <w:marRight w:val="0"/>
          <w:marTop w:val="0"/>
          <w:marBottom w:val="0"/>
          <w:divBdr>
            <w:top w:val="none" w:sz="0" w:space="0" w:color="auto"/>
            <w:left w:val="none" w:sz="0" w:space="0" w:color="auto"/>
            <w:bottom w:val="none" w:sz="0" w:space="0" w:color="auto"/>
            <w:right w:val="none" w:sz="0" w:space="0" w:color="auto"/>
          </w:divBdr>
          <w:divsChild>
            <w:div w:id="1031615247">
              <w:marLeft w:val="0"/>
              <w:marRight w:val="0"/>
              <w:marTop w:val="0"/>
              <w:marBottom w:val="0"/>
              <w:divBdr>
                <w:top w:val="none" w:sz="0" w:space="0" w:color="auto"/>
                <w:left w:val="none" w:sz="0" w:space="0" w:color="auto"/>
                <w:bottom w:val="none" w:sz="0" w:space="0" w:color="auto"/>
                <w:right w:val="none" w:sz="0" w:space="0" w:color="auto"/>
              </w:divBdr>
              <w:divsChild>
                <w:div w:id="1366298273">
                  <w:marLeft w:val="0"/>
                  <w:marRight w:val="0"/>
                  <w:marTop w:val="0"/>
                  <w:marBottom w:val="0"/>
                  <w:divBdr>
                    <w:top w:val="none" w:sz="0" w:space="0" w:color="auto"/>
                    <w:left w:val="none" w:sz="0" w:space="0" w:color="auto"/>
                    <w:bottom w:val="none" w:sz="0" w:space="0" w:color="auto"/>
                    <w:right w:val="none" w:sz="0" w:space="0" w:color="auto"/>
                  </w:divBdr>
                  <w:divsChild>
                    <w:div w:id="1750888942">
                      <w:marLeft w:val="0"/>
                      <w:marRight w:val="0"/>
                      <w:marTop w:val="0"/>
                      <w:marBottom w:val="375"/>
                      <w:divBdr>
                        <w:top w:val="none" w:sz="0" w:space="0" w:color="auto"/>
                        <w:left w:val="none" w:sz="0" w:space="0" w:color="auto"/>
                        <w:bottom w:val="none" w:sz="0" w:space="0" w:color="auto"/>
                        <w:right w:val="none" w:sz="0" w:space="0" w:color="auto"/>
                      </w:divBdr>
                      <w:divsChild>
                        <w:div w:id="87052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294475">
          <w:marLeft w:val="0"/>
          <w:marRight w:val="0"/>
          <w:marTop w:val="0"/>
          <w:marBottom w:val="0"/>
          <w:divBdr>
            <w:top w:val="none" w:sz="0" w:space="0" w:color="auto"/>
            <w:left w:val="none" w:sz="0" w:space="0" w:color="auto"/>
            <w:bottom w:val="none" w:sz="0" w:space="0" w:color="auto"/>
            <w:right w:val="none" w:sz="0" w:space="0" w:color="auto"/>
          </w:divBdr>
          <w:divsChild>
            <w:div w:id="2057969227">
              <w:marLeft w:val="0"/>
              <w:marRight w:val="0"/>
              <w:marTop w:val="0"/>
              <w:marBottom w:val="0"/>
              <w:divBdr>
                <w:top w:val="none" w:sz="0" w:space="0" w:color="auto"/>
                <w:left w:val="none" w:sz="0" w:space="0" w:color="auto"/>
                <w:bottom w:val="none" w:sz="0" w:space="0" w:color="auto"/>
                <w:right w:val="none" w:sz="0" w:space="0" w:color="auto"/>
              </w:divBdr>
              <w:divsChild>
                <w:div w:id="239218841">
                  <w:marLeft w:val="0"/>
                  <w:marRight w:val="0"/>
                  <w:marTop w:val="0"/>
                  <w:marBottom w:val="0"/>
                  <w:divBdr>
                    <w:top w:val="none" w:sz="0" w:space="0" w:color="auto"/>
                    <w:left w:val="none" w:sz="0" w:space="0" w:color="auto"/>
                    <w:bottom w:val="none" w:sz="0" w:space="0" w:color="auto"/>
                    <w:right w:val="none" w:sz="0" w:space="0" w:color="auto"/>
                  </w:divBdr>
                  <w:divsChild>
                    <w:div w:id="1009216456">
                      <w:marLeft w:val="0"/>
                      <w:marRight w:val="0"/>
                      <w:marTop w:val="0"/>
                      <w:marBottom w:val="375"/>
                      <w:divBdr>
                        <w:top w:val="none" w:sz="0" w:space="0" w:color="auto"/>
                        <w:left w:val="none" w:sz="0" w:space="0" w:color="auto"/>
                        <w:bottom w:val="none" w:sz="0" w:space="0" w:color="auto"/>
                        <w:right w:val="none" w:sz="0" w:space="0" w:color="auto"/>
                      </w:divBdr>
                      <w:divsChild>
                        <w:div w:id="10697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879655">
      <w:bodyDiv w:val="1"/>
      <w:marLeft w:val="0"/>
      <w:marRight w:val="0"/>
      <w:marTop w:val="0"/>
      <w:marBottom w:val="0"/>
      <w:divBdr>
        <w:top w:val="none" w:sz="0" w:space="0" w:color="auto"/>
        <w:left w:val="none" w:sz="0" w:space="0" w:color="auto"/>
        <w:bottom w:val="none" w:sz="0" w:space="0" w:color="auto"/>
        <w:right w:val="none" w:sz="0" w:space="0" w:color="auto"/>
      </w:divBdr>
      <w:divsChild>
        <w:div w:id="1025322767">
          <w:marLeft w:val="0"/>
          <w:marRight w:val="0"/>
          <w:marTop w:val="0"/>
          <w:marBottom w:val="0"/>
          <w:divBdr>
            <w:top w:val="none" w:sz="0" w:space="0" w:color="auto"/>
            <w:left w:val="none" w:sz="0" w:space="0" w:color="auto"/>
            <w:bottom w:val="none" w:sz="0" w:space="0" w:color="auto"/>
            <w:right w:val="none" w:sz="0" w:space="0" w:color="auto"/>
          </w:divBdr>
          <w:divsChild>
            <w:div w:id="316956570">
              <w:marLeft w:val="0"/>
              <w:marRight w:val="0"/>
              <w:marTop w:val="0"/>
              <w:marBottom w:val="375"/>
              <w:divBdr>
                <w:top w:val="none" w:sz="0" w:space="0" w:color="auto"/>
                <w:left w:val="none" w:sz="0" w:space="0" w:color="auto"/>
                <w:bottom w:val="none" w:sz="0" w:space="0" w:color="auto"/>
                <w:right w:val="none" w:sz="0" w:space="0" w:color="auto"/>
              </w:divBdr>
            </w:div>
          </w:divsChild>
        </w:div>
        <w:div w:id="1328024084">
          <w:marLeft w:val="1200"/>
          <w:marRight w:val="0"/>
          <w:marTop w:val="0"/>
          <w:marBottom w:val="0"/>
          <w:divBdr>
            <w:top w:val="none" w:sz="0" w:space="0" w:color="auto"/>
            <w:left w:val="none" w:sz="0" w:space="0" w:color="auto"/>
            <w:bottom w:val="none" w:sz="0" w:space="0" w:color="auto"/>
            <w:right w:val="none" w:sz="0" w:space="0" w:color="auto"/>
          </w:divBdr>
          <w:divsChild>
            <w:div w:id="856313577">
              <w:marLeft w:val="150"/>
              <w:marRight w:val="150"/>
              <w:marTop w:val="0"/>
              <w:marBottom w:val="0"/>
              <w:divBdr>
                <w:top w:val="none" w:sz="0" w:space="0" w:color="auto"/>
                <w:left w:val="none" w:sz="0" w:space="0" w:color="auto"/>
                <w:bottom w:val="none" w:sz="0" w:space="0" w:color="auto"/>
                <w:right w:val="none" w:sz="0" w:space="0" w:color="auto"/>
              </w:divBdr>
              <w:divsChild>
                <w:div w:id="1004284245">
                  <w:marLeft w:val="0"/>
                  <w:marRight w:val="0"/>
                  <w:marTop w:val="0"/>
                  <w:marBottom w:val="0"/>
                  <w:divBdr>
                    <w:top w:val="none" w:sz="0" w:space="0" w:color="auto"/>
                    <w:left w:val="none" w:sz="0" w:space="0" w:color="auto"/>
                    <w:bottom w:val="none" w:sz="0" w:space="0" w:color="auto"/>
                    <w:right w:val="none" w:sz="0" w:space="0" w:color="auto"/>
                  </w:divBdr>
                  <w:divsChild>
                    <w:div w:id="203056033">
                      <w:marLeft w:val="0"/>
                      <w:marRight w:val="0"/>
                      <w:marTop w:val="0"/>
                      <w:marBottom w:val="750"/>
                      <w:divBdr>
                        <w:top w:val="none" w:sz="0" w:space="0" w:color="auto"/>
                        <w:left w:val="none" w:sz="0" w:space="0" w:color="auto"/>
                        <w:bottom w:val="none" w:sz="0" w:space="0" w:color="auto"/>
                        <w:right w:val="none" w:sz="0" w:space="0" w:color="auto"/>
                      </w:divBdr>
                      <w:divsChild>
                        <w:div w:id="351423134">
                          <w:marLeft w:val="0"/>
                          <w:marRight w:val="0"/>
                          <w:marTop w:val="0"/>
                          <w:marBottom w:val="0"/>
                          <w:divBdr>
                            <w:top w:val="none" w:sz="0" w:space="0" w:color="auto"/>
                            <w:left w:val="none" w:sz="0" w:space="0" w:color="auto"/>
                            <w:bottom w:val="none" w:sz="0" w:space="0" w:color="auto"/>
                            <w:right w:val="none" w:sz="0" w:space="0" w:color="auto"/>
                          </w:divBdr>
                          <w:divsChild>
                            <w:div w:id="761489823">
                              <w:marLeft w:val="-1200"/>
                              <w:marRight w:val="0"/>
                              <w:marTop w:val="0"/>
                              <w:marBottom w:val="330"/>
                              <w:divBdr>
                                <w:top w:val="none" w:sz="0" w:space="0" w:color="auto"/>
                                <w:left w:val="none" w:sz="0" w:space="0" w:color="auto"/>
                                <w:bottom w:val="none" w:sz="0" w:space="0" w:color="auto"/>
                                <w:right w:val="none" w:sz="0" w:space="0" w:color="auto"/>
                              </w:divBdr>
                              <w:divsChild>
                                <w:div w:id="165953140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723289804">
                          <w:marLeft w:val="0"/>
                          <w:marRight w:val="0"/>
                          <w:marTop w:val="0"/>
                          <w:marBottom w:val="270"/>
                          <w:divBdr>
                            <w:top w:val="none" w:sz="0" w:space="0" w:color="auto"/>
                            <w:left w:val="none" w:sz="0" w:space="0" w:color="auto"/>
                            <w:bottom w:val="none" w:sz="0" w:space="0" w:color="auto"/>
                            <w:right w:val="none" w:sz="0" w:space="0" w:color="auto"/>
                          </w:divBdr>
                          <w:divsChild>
                            <w:div w:id="970087173">
                              <w:marLeft w:val="0"/>
                              <w:marRight w:val="2250"/>
                              <w:marTop w:val="0"/>
                              <w:marBottom w:val="30"/>
                              <w:divBdr>
                                <w:top w:val="none" w:sz="0" w:space="0" w:color="auto"/>
                                <w:left w:val="none" w:sz="0" w:space="0" w:color="auto"/>
                                <w:bottom w:val="none" w:sz="0" w:space="0" w:color="auto"/>
                                <w:right w:val="none" w:sz="0" w:space="0" w:color="auto"/>
                              </w:divBdr>
                              <w:divsChild>
                                <w:div w:id="979379638">
                                  <w:marLeft w:val="0"/>
                                  <w:marRight w:val="0"/>
                                  <w:marTop w:val="0"/>
                                  <w:marBottom w:val="0"/>
                                  <w:divBdr>
                                    <w:top w:val="none" w:sz="0" w:space="0" w:color="auto"/>
                                    <w:left w:val="none" w:sz="0" w:space="0" w:color="auto"/>
                                    <w:bottom w:val="none" w:sz="0" w:space="0" w:color="auto"/>
                                    <w:right w:val="none" w:sz="0" w:space="0" w:color="auto"/>
                                  </w:divBdr>
                                </w:div>
                                <w:div w:id="113707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4914">
                          <w:marLeft w:val="0"/>
                          <w:marRight w:val="0"/>
                          <w:marTop w:val="0"/>
                          <w:marBottom w:val="0"/>
                          <w:divBdr>
                            <w:top w:val="none" w:sz="0" w:space="0" w:color="auto"/>
                            <w:left w:val="none" w:sz="0" w:space="0" w:color="auto"/>
                            <w:bottom w:val="none" w:sz="0" w:space="0" w:color="auto"/>
                            <w:right w:val="none" w:sz="0" w:space="0" w:color="auto"/>
                          </w:divBdr>
                          <w:divsChild>
                            <w:div w:id="99368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2052593">
      <w:bodyDiv w:val="1"/>
      <w:marLeft w:val="0"/>
      <w:marRight w:val="0"/>
      <w:marTop w:val="0"/>
      <w:marBottom w:val="0"/>
      <w:divBdr>
        <w:top w:val="none" w:sz="0" w:space="0" w:color="auto"/>
        <w:left w:val="none" w:sz="0" w:space="0" w:color="auto"/>
        <w:bottom w:val="none" w:sz="0" w:space="0" w:color="auto"/>
        <w:right w:val="none" w:sz="0" w:space="0" w:color="auto"/>
      </w:divBdr>
      <w:divsChild>
        <w:div w:id="1053457420">
          <w:marLeft w:val="0"/>
          <w:marRight w:val="0"/>
          <w:marTop w:val="0"/>
          <w:marBottom w:val="0"/>
          <w:divBdr>
            <w:top w:val="none" w:sz="0" w:space="0" w:color="auto"/>
            <w:left w:val="none" w:sz="0" w:space="0" w:color="auto"/>
            <w:bottom w:val="none" w:sz="0" w:space="0" w:color="auto"/>
            <w:right w:val="none" w:sz="0" w:space="0" w:color="auto"/>
          </w:divBdr>
          <w:divsChild>
            <w:div w:id="1401294270">
              <w:marLeft w:val="0"/>
              <w:marRight w:val="0"/>
              <w:marTop w:val="0"/>
              <w:marBottom w:val="375"/>
              <w:divBdr>
                <w:top w:val="none" w:sz="0" w:space="0" w:color="auto"/>
                <w:left w:val="none" w:sz="0" w:space="0" w:color="auto"/>
                <w:bottom w:val="none" w:sz="0" w:space="0" w:color="auto"/>
                <w:right w:val="none" w:sz="0" w:space="0" w:color="auto"/>
              </w:divBdr>
            </w:div>
          </w:divsChild>
        </w:div>
        <w:div w:id="280767900">
          <w:marLeft w:val="1200"/>
          <w:marRight w:val="0"/>
          <w:marTop w:val="0"/>
          <w:marBottom w:val="0"/>
          <w:divBdr>
            <w:top w:val="none" w:sz="0" w:space="0" w:color="auto"/>
            <w:left w:val="none" w:sz="0" w:space="0" w:color="auto"/>
            <w:bottom w:val="none" w:sz="0" w:space="0" w:color="auto"/>
            <w:right w:val="none" w:sz="0" w:space="0" w:color="auto"/>
          </w:divBdr>
          <w:divsChild>
            <w:div w:id="729380426">
              <w:marLeft w:val="150"/>
              <w:marRight w:val="150"/>
              <w:marTop w:val="0"/>
              <w:marBottom w:val="0"/>
              <w:divBdr>
                <w:top w:val="none" w:sz="0" w:space="0" w:color="auto"/>
                <w:left w:val="none" w:sz="0" w:space="0" w:color="auto"/>
                <w:bottom w:val="none" w:sz="0" w:space="0" w:color="auto"/>
                <w:right w:val="none" w:sz="0" w:space="0" w:color="auto"/>
              </w:divBdr>
              <w:divsChild>
                <w:div w:id="439186408">
                  <w:marLeft w:val="0"/>
                  <w:marRight w:val="0"/>
                  <w:marTop w:val="0"/>
                  <w:marBottom w:val="0"/>
                  <w:divBdr>
                    <w:top w:val="none" w:sz="0" w:space="0" w:color="auto"/>
                    <w:left w:val="none" w:sz="0" w:space="0" w:color="auto"/>
                    <w:bottom w:val="none" w:sz="0" w:space="0" w:color="auto"/>
                    <w:right w:val="none" w:sz="0" w:space="0" w:color="auto"/>
                  </w:divBdr>
                  <w:divsChild>
                    <w:div w:id="1706825497">
                      <w:marLeft w:val="0"/>
                      <w:marRight w:val="0"/>
                      <w:marTop w:val="0"/>
                      <w:marBottom w:val="750"/>
                      <w:divBdr>
                        <w:top w:val="none" w:sz="0" w:space="0" w:color="auto"/>
                        <w:left w:val="none" w:sz="0" w:space="0" w:color="auto"/>
                        <w:bottom w:val="none" w:sz="0" w:space="0" w:color="auto"/>
                        <w:right w:val="none" w:sz="0" w:space="0" w:color="auto"/>
                      </w:divBdr>
                      <w:divsChild>
                        <w:div w:id="1993825858">
                          <w:marLeft w:val="0"/>
                          <w:marRight w:val="0"/>
                          <w:marTop w:val="0"/>
                          <w:marBottom w:val="0"/>
                          <w:divBdr>
                            <w:top w:val="none" w:sz="0" w:space="0" w:color="auto"/>
                            <w:left w:val="none" w:sz="0" w:space="0" w:color="auto"/>
                            <w:bottom w:val="none" w:sz="0" w:space="0" w:color="auto"/>
                            <w:right w:val="none" w:sz="0" w:space="0" w:color="auto"/>
                          </w:divBdr>
                          <w:divsChild>
                            <w:div w:id="1690910537">
                              <w:marLeft w:val="-1200"/>
                              <w:marRight w:val="0"/>
                              <w:marTop w:val="0"/>
                              <w:marBottom w:val="330"/>
                              <w:divBdr>
                                <w:top w:val="none" w:sz="0" w:space="0" w:color="auto"/>
                                <w:left w:val="none" w:sz="0" w:space="0" w:color="auto"/>
                                <w:bottom w:val="none" w:sz="0" w:space="0" w:color="auto"/>
                                <w:right w:val="none" w:sz="0" w:space="0" w:color="auto"/>
                              </w:divBdr>
                              <w:divsChild>
                                <w:div w:id="25875840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195077437">
                          <w:marLeft w:val="0"/>
                          <w:marRight w:val="0"/>
                          <w:marTop w:val="0"/>
                          <w:marBottom w:val="270"/>
                          <w:divBdr>
                            <w:top w:val="none" w:sz="0" w:space="0" w:color="auto"/>
                            <w:left w:val="none" w:sz="0" w:space="0" w:color="auto"/>
                            <w:bottom w:val="none" w:sz="0" w:space="0" w:color="auto"/>
                            <w:right w:val="none" w:sz="0" w:space="0" w:color="auto"/>
                          </w:divBdr>
                          <w:divsChild>
                            <w:div w:id="18506921">
                              <w:marLeft w:val="0"/>
                              <w:marRight w:val="2250"/>
                              <w:marTop w:val="0"/>
                              <w:marBottom w:val="30"/>
                              <w:divBdr>
                                <w:top w:val="none" w:sz="0" w:space="0" w:color="auto"/>
                                <w:left w:val="none" w:sz="0" w:space="0" w:color="auto"/>
                                <w:bottom w:val="none" w:sz="0" w:space="0" w:color="auto"/>
                                <w:right w:val="none" w:sz="0" w:space="0" w:color="auto"/>
                              </w:divBdr>
                              <w:divsChild>
                                <w:div w:id="63834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45099">
                          <w:marLeft w:val="0"/>
                          <w:marRight w:val="0"/>
                          <w:marTop w:val="0"/>
                          <w:marBottom w:val="0"/>
                          <w:divBdr>
                            <w:top w:val="none" w:sz="0" w:space="0" w:color="auto"/>
                            <w:left w:val="none" w:sz="0" w:space="0" w:color="auto"/>
                            <w:bottom w:val="none" w:sz="0" w:space="0" w:color="auto"/>
                            <w:right w:val="none" w:sz="0" w:space="0" w:color="auto"/>
                          </w:divBdr>
                          <w:divsChild>
                            <w:div w:id="67549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sj.com/articles/the-inside-story-of-when-verizon-learned-of-the-yahoo-breach-1513652820?mod=article_inline" TargetMode="External"/><Relationship Id="rId18" Type="http://schemas.openxmlformats.org/officeDocument/2006/relationships/image" Target="media/image4.jpeg"/><Relationship Id="rId26" Type="http://schemas.openxmlformats.org/officeDocument/2006/relationships/hyperlink" Target="https://quotes.wsj.com/C" TargetMode="External"/><Relationship Id="rId39" Type="http://schemas.openxmlformats.org/officeDocument/2006/relationships/hyperlink" Target="https://www.bcg.com/about/people/experts/walter-bohmayr.aspx" TargetMode="External"/><Relationship Id="rId3" Type="http://schemas.openxmlformats.org/officeDocument/2006/relationships/settings" Target="settings.xml"/><Relationship Id="rId21" Type="http://schemas.openxmlformats.org/officeDocument/2006/relationships/hyperlink" Target="https://www.wsj.com/articles/capital-one-reports-data-breach-11564443355?mod=article_inline" TargetMode="External"/><Relationship Id="rId34" Type="http://schemas.openxmlformats.org/officeDocument/2006/relationships/hyperlink" Target="https://www.wsj.com/articles/banks-build-line-of-defense-for-doomsday-cyberattack-1512302401?mod=article_inline" TargetMode="External"/><Relationship Id="rId42" Type="http://schemas.openxmlformats.org/officeDocument/2006/relationships/fontTable" Target="fontTable.xml"/><Relationship Id="rId7" Type="http://schemas.openxmlformats.org/officeDocument/2006/relationships/hyperlink" Target="https://www.wsj.com/articles/sec-chief-wants-investors-to-better-understand-cyberrisk-1504651526?tesla=y" TargetMode="External"/><Relationship Id="rId12" Type="http://schemas.openxmlformats.org/officeDocument/2006/relationships/hyperlink" Target="https://www.wsj.com/articles/where-the-cybersecurity-threats-are-1513653001?mod=article_inline" TargetMode="External"/><Relationship Id="rId17" Type="http://schemas.openxmlformats.org/officeDocument/2006/relationships/hyperlink" Target="mailto:reports@wsj.com" TargetMode="External"/><Relationship Id="rId25" Type="http://schemas.openxmlformats.org/officeDocument/2006/relationships/hyperlink" Target="https://quotes.wsj.com/BAC" TargetMode="External"/><Relationship Id="rId33" Type="http://schemas.openxmlformats.org/officeDocument/2006/relationships/hyperlink" Target="https://www.wsj.com/articles/free-credit-freezes-coming-for-all-u-s-consumers-1520505001?mod=article_inline" TargetMode="External"/><Relationship Id="rId38" Type="http://schemas.openxmlformats.org/officeDocument/2006/relationships/hyperlink" Target="https://www.bcg.com/about/people/experts/gerold-grasshoff.aspx" TargetMode="Externa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hyperlink" Target="https://quotes.wsj.com/COF?mod=chiclets" TargetMode="External"/><Relationship Id="rId29" Type="http://schemas.openxmlformats.org/officeDocument/2006/relationships/hyperlink" Target="https://www.wsj.com/articles/widely-used-election-systems-are-vulnerable-to-attack-report-finds-1538020802?mod=article_inline" TargetMode="External"/><Relationship Id="rId41" Type="http://schemas.openxmlformats.org/officeDocument/2006/relationships/hyperlink" Target="https://www.willistowerswatson.com/en-GB/press/2017/03/when-it-comes-to-cyber-risk-businesses-are-missing-the-human-touch" TargetMode="External"/><Relationship Id="rId1" Type="http://schemas.openxmlformats.org/officeDocument/2006/relationships/numbering" Target="numbering.xml"/><Relationship Id="rId6" Type="http://schemas.openxmlformats.org/officeDocument/2006/relationships/hyperlink" Target="https://www.wsj.com/articles/whats-keeping-cios-up-at-night-11592606027" TargetMode="External"/><Relationship Id="rId11" Type="http://schemas.openxmlformats.org/officeDocument/2006/relationships/hyperlink" Target="https://www.wsj.com/articles/the-fight-against-nation-state-cyberthreats-1513653060?mod=article_inline" TargetMode="External"/><Relationship Id="rId24" Type="http://schemas.openxmlformats.org/officeDocument/2006/relationships/image" Target="media/image5.jpeg"/><Relationship Id="rId32" Type="http://schemas.openxmlformats.org/officeDocument/2006/relationships/hyperlink" Target="https://quotes.wsj.com/EFX" TargetMode="External"/><Relationship Id="rId37" Type="http://schemas.openxmlformats.org/officeDocument/2006/relationships/hyperlink" Target="mailto:maureen.farrell@wsj.com" TargetMode="External"/><Relationship Id="rId40" Type="http://schemas.openxmlformats.org/officeDocument/2006/relationships/hyperlink" Target="https://www.bcg.com/about/people/experts/jannik-leiendecker.aspx" TargetMode="External"/><Relationship Id="rId5" Type="http://schemas.openxmlformats.org/officeDocument/2006/relationships/hyperlink" Target="https://www.wsj.com/articles/can-businesses-keep-up-with-new-cyber-threats-11601996485" TargetMode="External"/><Relationship Id="rId15" Type="http://schemas.openxmlformats.org/officeDocument/2006/relationships/image" Target="media/image2.jpeg"/><Relationship Id="rId23" Type="http://schemas.openxmlformats.org/officeDocument/2006/relationships/hyperlink" Target="mailto:annamaria.andriotis@wsj.com" TargetMode="External"/><Relationship Id="rId28" Type="http://schemas.openxmlformats.org/officeDocument/2006/relationships/hyperlink" Target="https://quotes.wsj.com/WFC" TargetMode="External"/><Relationship Id="rId36" Type="http://schemas.openxmlformats.org/officeDocument/2006/relationships/hyperlink" Target="mailto:emily.glazer@wsj.com" TargetMode="External"/><Relationship Id="rId10" Type="http://schemas.openxmlformats.org/officeDocument/2006/relationships/hyperlink" Target="https://www.wsj.com/news/types/journal-reports-conferences?mod=article_inline" TargetMode="External"/><Relationship Id="rId19" Type="http://schemas.openxmlformats.org/officeDocument/2006/relationships/hyperlink" Target="https://quotes.wsj.com/COF" TargetMode="External"/><Relationship Id="rId31" Type="http://schemas.openxmlformats.org/officeDocument/2006/relationships/hyperlink" Target="https://www.wsj.com/articles/facebook-flaw-allowed-hackers-to-take-over-user-accounts-1538153947?mod=article_inline" TargetMode="External"/><Relationship Id="rId4" Type="http://schemas.openxmlformats.org/officeDocument/2006/relationships/webSettings" Target="webSettings.xml"/><Relationship Id="rId9" Type="http://schemas.openxmlformats.org/officeDocument/2006/relationships/hyperlink" Target="https://quotes.wsj.com/UK:BARC" TargetMode="External"/><Relationship Id="rId14" Type="http://schemas.openxmlformats.org/officeDocument/2006/relationships/hyperlink" Target="https://www.wsj.com/articles/cybersecurity-in-the-trump-era-1513652640?mod=article_inline" TargetMode="External"/><Relationship Id="rId22" Type="http://schemas.openxmlformats.org/officeDocument/2006/relationships/hyperlink" Target="https://www.wsj.com/articles/capital-one-cyber-staff-raised-concerns-before-hack-11565906781?mod=article_inline" TargetMode="External"/><Relationship Id="rId27" Type="http://schemas.openxmlformats.org/officeDocument/2006/relationships/hyperlink" Target="https://quotes.wsj.com/JPM" TargetMode="External"/><Relationship Id="rId30" Type="http://schemas.openxmlformats.org/officeDocument/2006/relationships/hyperlink" Target="https://quotes.wsj.com/FB" TargetMode="External"/><Relationship Id="rId35" Type="http://schemas.openxmlformats.org/officeDocument/2006/relationships/hyperlink" Target="https://www.wsj.com/articles/trade-groups-adopt-plan-to-better-shield-depositors-investors-from-cyberattacks-1479841201?mod=article_inline"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5482</Words>
  <Characters>31248</Characters>
  <Application>Microsoft Office Word</Application>
  <DocSecurity>0</DocSecurity>
  <Lines>260</Lines>
  <Paragraphs>73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
      <vt:lpstr>What is cybersecurity? Why are banks a natural target?</vt:lpstr>
      <vt:lpstr>Why are the risk more than monetary?</vt:lpstr>
      <vt:lpstr>What happened at Cap One?</vt:lpstr>
      <vt:lpstr>Is this risk shrinking or growing?  What steps can banks take to reduce this ris</vt:lpstr>
      <vt:lpstr/>
      <vt:lpstr>Why We Have to Really Worry About the Banks’ Cybersecurity</vt:lpstr>
      <vt:lpstr>    George Kurtz, Elena Kvochko and Joe Leonard on the risks to financial institutio</vt:lpstr>
      <vt:lpstr>Capital One Senior Security Officer Being Moved to New Role</vt:lpstr>
      <vt:lpstr>    Michael Johnson was chief information security officer during massive data breac</vt:lpstr>
      <vt:lpstr/>
      <vt:lpstr>Big U.S. Banks Face Increase in Attempted Cyberattacks</vt:lpstr>
      <vt:lpstr>    Federal officials, including from the Treasury, step up warnings to large banks </vt:lpstr>
      <vt:lpstr/>
      <vt:lpstr>Banking’s Cybersecurity Blind Spot—and How to Fix It</vt:lpstr>
      <vt:lpstr>        THE GROWING INFORMATION SECURITY THREAT</vt:lpstr>
      <vt:lpstr>A World Economic Forum report notes that cyberattacks are the most likely manmad</vt:lpstr>
      <vt:lpstr>        REGULATORY PRESSURE IS INTENSIFYING</vt:lpstr>
      <vt:lpstr>        SEVEN WEAKNESSES IN BANKS’ DEFENSES</vt:lpstr>
      <vt:lpstr>Attackers are gaining entry to bank systems with relative ease and are usually a</vt:lpstr>
      <vt:lpstr>        WHAT BANKS SHOULD DO NEXT</vt:lpstr>
      <vt:lpstr>Banks must have a regularly rehearsed response-and-recovery plan ready when an i</vt:lpstr>
      <vt:lpstr/>
      <vt:lpstr/>
    </vt:vector>
  </TitlesOfParts>
  <Company/>
  <LinksUpToDate>false</LinksUpToDate>
  <CharactersWithSpaces>36657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Nigro</dc:creator>
  <cp:keywords/>
  <dc:description/>
  <cp:lastModifiedBy>Peter Nigro</cp:lastModifiedBy>
  <cp:revision>2</cp:revision>
  <dcterms:created xsi:type="dcterms:W3CDTF">2020-10-22T14:43:00Z</dcterms:created>
  <dcterms:modified xsi:type="dcterms:W3CDTF">2020-10-22T14:43:00Z</dcterms:modified>
</cp:coreProperties>
</file>